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A29D0C">
      <w:pPr>
        <w:adjustRightInd w:val="0"/>
        <w:snapToGrid w:val="0"/>
        <w:jc w:val="left"/>
        <w:rPr>
          <w:rFonts w:hint="eastAsia" w:ascii="黑体" w:hAnsi="黑体" w:eastAsia="黑体"/>
          <w:snapToGrid w:val="0"/>
          <w:color w:val="auto"/>
          <w:kern w:val="0"/>
          <w:sz w:val="32"/>
          <w:szCs w:val="32"/>
        </w:rPr>
      </w:pPr>
      <w:r>
        <w:rPr>
          <w:rFonts w:hint="eastAsia" w:ascii="黑体" w:hAnsi="黑体" w:eastAsia="黑体"/>
          <w:snapToGrid w:val="0"/>
          <w:color w:val="auto"/>
          <w:kern w:val="0"/>
          <w:sz w:val="32"/>
          <w:szCs w:val="32"/>
        </w:rPr>
        <w:t>附件</w:t>
      </w:r>
      <w:r>
        <w:rPr>
          <w:rFonts w:hint="eastAsia" w:ascii="Times New Roman" w:hAnsi="Times New Roman" w:eastAsia="黑体"/>
          <w:snapToGrid w:val="0"/>
          <w:color w:val="auto"/>
          <w:kern w:val="0"/>
          <w:sz w:val="32"/>
          <w:szCs w:val="32"/>
        </w:rPr>
        <w:t>5</w:t>
      </w:r>
    </w:p>
    <w:p w14:paraId="531377CA">
      <w:pPr>
        <w:jc w:val="left"/>
        <w:rPr>
          <w:rFonts w:ascii="times new roma" w:hAnsi="times new roma" w:eastAsia="仿宋_GB2312"/>
          <w:snapToGrid w:val="0"/>
          <w:color w:val="auto"/>
          <w:kern w:val="0"/>
          <w:sz w:val="32"/>
          <w:szCs w:val="32"/>
        </w:rPr>
      </w:pPr>
    </w:p>
    <w:p w14:paraId="26F3F5C9">
      <w:pPr>
        <w:adjustRightInd w:val="0"/>
        <w:snapToGrid w:val="0"/>
        <w:jc w:val="center"/>
        <w:rPr>
          <w:rFonts w:hint="eastAsia" w:ascii="方正小标宋_GBK" w:hAnsi="times new roma" w:eastAsia="方正小标宋_GBK"/>
          <w:snapToGrid w:val="0"/>
          <w:color w:val="auto"/>
          <w:spacing w:val="20"/>
          <w:kern w:val="0"/>
          <w:sz w:val="44"/>
          <w:szCs w:val="44"/>
        </w:rPr>
      </w:pPr>
      <w:bookmarkStart w:id="0" w:name="_GoBack"/>
      <w:r>
        <w:rPr>
          <w:rFonts w:hint="eastAsia" w:ascii="Times New Roman" w:hAnsi="Times New Roman" w:eastAsia="方正小标宋_GBK"/>
          <w:snapToGrid w:val="0"/>
          <w:color w:val="auto"/>
          <w:spacing w:val="20"/>
          <w:kern w:val="0"/>
          <w:sz w:val="44"/>
          <w:szCs w:val="44"/>
        </w:rPr>
        <w:t>202</w:t>
      </w:r>
      <w:r>
        <w:rPr>
          <w:rFonts w:hint="eastAsia" w:ascii="Times New Roman" w:hAnsi="Times New Roman" w:eastAsia="方正小标宋_GBK"/>
          <w:snapToGrid w:val="0"/>
          <w:color w:val="auto"/>
          <w:spacing w:val="20"/>
          <w:kern w:val="0"/>
          <w:sz w:val="44"/>
          <w:szCs w:val="44"/>
          <w:lang w:val="en-US" w:eastAsia="zh-CN"/>
        </w:rPr>
        <w:t>5</w:t>
      </w:r>
      <w:r>
        <w:rPr>
          <w:rFonts w:hint="eastAsia" w:ascii="方正小标宋_GBK" w:hAnsi="times new roma" w:eastAsia="方正小标宋_GBK"/>
          <w:snapToGrid w:val="0"/>
          <w:color w:val="auto"/>
          <w:spacing w:val="20"/>
          <w:kern w:val="0"/>
          <w:sz w:val="44"/>
          <w:szCs w:val="44"/>
        </w:rPr>
        <w:t>年湖北省实施医疗卫生及血液安全</w:t>
      </w:r>
    </w:p>
    <w:p w14:paraId="574684A0">
      <w:pPr>
        <w:adjustRightInd w:val="0"/>
        <w:snapToGrid w:val="0"/>
        <w:jc w:val="center"/>
        <w:rPr>
          <w:rFonts w:hint="eastAsia" w:ascii="方正小标宋_GBK" w:hAnsi="times new roma" w:eastAsia="方正小标宋_GBK"/>
          <w:snapToGrid w:val="0"/>
          <w:color w:val="auto"/>
          <w:spacing w:val="20"/>
          <w:kern w:val="0"/>
          <w:sz w:val="44"/>
          <w:szCs w:val="44"/>
        </w:rPr>
      </w:pPr>
      <w:r>
        <w:rPr>
          <w:rFonts w:hint="eastAsia" w:ascii="方正小标宋_GBK" w:hAnsi="times new roma" w:eastAsia="方正小标宋_GBK"/>
          <w:snapToGrid w:val="0"/>
          <w:color w:val="auto"/>
          <w:spacing w:val="20"/>
          <w:kern w:val="0"/>
          <w:sz w:val="44"/>
          <w:szCs w:val="44"/>
        </w:rPr>
        <w:t>随机监督抽查工作方案</w:t>
      </w:r>
      <w:bookmarkEnd w:id="0"/>
    </w:p>
    <w:p w14:paraId="7B795258">
      <w:pPr>
        <w:keepNext w:val="0"/>
        <w:keepLines w:val="0"/>
        <w:pageBreakBefore w:val="0"/>
        <w:widowControl w:val="0"/>
        <w:kinsoku/>
        <w:wordWrap/>
        <w:overflowPunct/>
        <w:topLinePunct w:val="0"/>
        <w:autoSpaceDE/>
        <w:autoSpaceDN/>
        <w:bidi w:val="0"/>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rPr>
      </w:pPr>
    </w:p>
    <w:p w14:paraId="2212EF5F">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黑体" w:hAnsi="黑体" w:eastAsia="黑体" w:cs="黑体"/>
          <w:snapToGrid w:val="0"/>
          <w:spacing w:val="0"/>
          <w:kern w:val="0"/>
          <w:sz w:val="32"/>
          <w:szCs w:val="32"/>
        </w:rPr>
      </w:pPr>
      <w:r>
        <w:rPr>
          <w:rFonts w:hint="eastAsia" w:ascii="黑体" w:hAnsi="黑体" w:eastAsia="黑体" w:cs="黑体"/>
          <w:snapToGrid w:val="0"/>
          <w:spacing w:val="0"/>
          <w:kern w:val="0"/>
          <w:sz w:val="32"/>
          <w:szCs w:val="32"/>
        </w:rPr>
        <w:t xml:space="preserve">    一、监督检查对象</w:t>
      </w:r>
    </w:p>
    <w:p w14:paraId="7CF71E69">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抽查辖区医疗机构（含</w:t>
      </w:r>
      <w:r>
        <w:rPr>
          <w:rFonts w:hint="eastAsia" w:ascii="仿宋_GB2312" w:hAnsi="仿宋_GB2312" w:eastAsia="仿宋_GB2312" w:cs="仿宋_GB2312"/>
          <w:snapToGrid w:val="0"/>
          <w:spacing w:val="0"/>
          <w:kern w:val="0"/>
          <w:sz w:val="32"/>
          <w:szCs w:val="32"/>
          <w:lang w:val="en-US" w:eastAsia="zh-CN"/>
        </w:rPr>
        <w:t>中医医疗机构、</w:t>
      </w:r>
      <w:r>
        <w:rPr>
          <w:rFonts w:hint="eastAsia" w:ascii="仿宋_GB2312" w:hAnsi="仿宋_GB2312" w:eastAsia="仿宋_GB2312" w:cs="仿宋_GB2312"/>
          <w:snapToGrid w:val="0"/>
          <w:spacing w:val="0"/>
          <w:kern w:val="0"/>
          <w:sz w:val="32"/>
          <w:szCs w:val="32"/>
        </w:rPr>
        <w:t>医疗美容机构</w:t>
      </w:r>
      <w:r>
        <w:rPr>
          <w:rFonts w:hint="eastAsia" w:ascii="仿宋_GB2312" w:hAnsi="仿宋_GB2312" w:eastAsia="仿宋_GB2312" w:cs="仿宋_GB2312"/>
          <w:snapToGrid w:val="0"/>
          <w:spacing w:val="0"/>
          <w:kern w:val="0"/>
          <w:sz w:val="32"/>
          <w:szCs w:val="32"/>
          <w:lang w:eastAsia="zh-CN"/>
        </w:rPr>
        <w:t>、</w:t>
      </w:r>
      <w:r>
        <w:rPr>
          <w:rFonts w:hint="eastAsia" w:ascii="仿宋_GB2312" w:hAnsi="仿宋_GB2312" w:eastAsia="仿宋_GB2312" w:cs="仿宋_GB2312"/>
          <w:snapToGrid w:val="0"/>
          <w:spacing w:val="0"/>
          <w:kern w:val="0"/>
          <w:sz w:val="32"/>
          <w:szCs w:val="32"/>
          <w:lang w:val="en-US" w:eastAsia="zh-CN"/>
        </w:rPr>
        <w:t>母婴保健技术服务</w:t>
      </w:r>
      <w:r>
        <w:rPr>
          <w:rFonts w:hint="eastAsia" w:ascii="仿宋_GB2312" w:hAnsi="仿宋_GB2312" w:eastAsia="仿宋_GB2312" w:cs="仿宋_GB2312"/>
          <w:snapToGrid w:val="0"/>
          <w:spacing w:val="0"/>
          <w:kern w:val="0"/>
          <w:sz w:val="32"/>
          <w:szCs w:val="32"/>
        </w:rPr>
        <w:t>机构</w:t>
      </w:r>
      <w:r>
        <w:rPr>
          <w:rFonts w:hint="eastAsia" w:ascii="仿宋_GB2312" w:hAnsi="仿宋_GB2312" w:eastAsia="仿宋_GB2312" w:cs="仿宋_GB2312"/>
          <w:snapToGrid w:val="0"/>
          <w:spacing w:val="0"/>
          <w:kern w:val="0"/>
          <w:sz w:val="32"/>
          <w:szCs w:val="32"/>
          <w:lang w:eastAsia="zh-CN"/>
        </w:rPr>
        <w:t>、</w:t>
      </w:r>
      <w:r>
        <w:rPr>
          <w:rFonts w:hint="eastAsia" w:ascii="仿宋_GB2312" w:hAnsi="仿宋_GB2312" w:eastAsia="仿宋_GB2312" w:cs="仿宋_GB2312"/>
          <w:snapToGrid w:val="0"/>
          <w:spacing w:val="0"/>
          <w:kern w:val="0"/>
          <w:sz w:val="32"/>
          <w:szCs w:val="32"/>
          <w:lang w:val="en-US" w:eastAsia="zh-CN"/>
        </w:rPr>
        <w:t>精神卫生医疗</w:t>
      </w:r>
      <w:r>
        <w:rPr>
          <w:rFonts w:hint="eastAsia" w:ascii="仿宋_GB2312" w:hAnsi="仿宋_GB2312" w:eastAsia="仿宋_GB2312" w:cs="仿宋_GB2312"/>
          <w:snapToGrid w:val="0"/>
          <w:spacing w:val="0"/>
          <w:kern w:val="0"/>
          <w:sz w:val="32"/>
          <w:szCs w:val="32"/>
        </w:rPr>
        <w:t>机构）和采供血机构。</w:t>
      </w:r>
    </w:p>
    <w:p w14:paraId="5988C62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黑体" w:hAnsi="黑体" w:eastAsia="黑体" w:cs="黑体"/>
          <w:snapToGrid w:val="0"/>
          <w:spacing w:val="0"/>
          <w:kern w:val="0"/>
          <w:sz w:val="32"/>
          <w:szCs w:val="32"/>
        </w:rPr>
      </w:pPr>
      <w:r>
        <w:rPr>
          <w:rFonts w:hint="eastAsia" w:ascii="黑体" w:hAnsi="黑体" w:eastAsia="黑体" w:cs="黑体"/>
          <w:snapToGrid w:val="0"/>
          <w:spacing w:val="0"/>
          <w:kern w:val="0"/>
          <w:sz w:val="32"/>
          <w:szCs w:val="32"/>
        </w:rPr>
        <w:t xml:space="preserve">    二、监督检查内容</w:t>
      </w:r>
    </w:p>
    <w:p w14:paraId="30BABDB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楷体_GB2312" w:hAnsi="楷体_GB2312" w:eastAsia="楷体_GB2312" w:cs="楷体_GB2312"/>
          <w:snapToGrid w:val="0"/>
          <w:spacing w:val="0"/>
          <w:kern w:val="0"/>
          <w:sz w:val="32"/>
          <w:szCs w:val="32"/>
        </w:rPr>
      </w:pPr>
      <w:r>
        <w:rPr>
          <w:rFonts w:hint="eastAsia" w:ascii="楷体_GB2312" w:hAnsi="楷体_GB2312" w:eastAsia="楷体_GB2312" w:cs="楷体_GB2312"/>
          <w:snapToGrid w:val="0"/>
          <w:spacing w:val="0"/>
          <w:kern w:val="0"/>
          <w:sz w:val="32"/>
          <w:szCs w:val="32"/>
        </w:rPr>
        <w:t xml:space="preserve">    （一）医疗机构监督</w:t>
      </w:r>
    </w:p>
    <w:p w14:paraId="5DB14FD0">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rPr>
        <w:t>1</w:t>
      </w:r>
      <w:r>
        <w:rPr>
          <w:rFonts w:hint="eastAsia" w:ascii="仿宋_GB2312" w:hAnsi="仿宋_GB2312" w:eastAsia="仿宋_GB2312" w:cs="仿宋_GB2312"/>
          <w:snapToGrid w:val="0"/>
          <w:spacing w:val="0"/>
          <w:kern w:val="0"/>
          <w:sz w:val="32"/>
          <w:szCs w:val="32"/>
        </w:rPr>
        <w:t>．医疗机构资质</w:t>
      </w:r>
      <w:r>
        <w:rPr>
          <w:rFonts w:hint="eastAsia" w:ascii="仿宋_GB2312" w:hAnsi="仿宋_GB2312" w:eastAsia="仿宋_GB2312" w:cs="仿宋_GB2312"/>
          <w:snapToGrid w:val="0"/>
          <w:spacing w:val="0"/>
          <w:kern w:val="0"/>
          <w:sz w:val="32"/>
          <w:szCs w:val="32"/>
          <w:lang w:eastAsia="zh-CN"/>
        </w:rPr>
        <w:t>（</w:t>
      </w:r>
      <w:r>
        <w:rPr>
          <w:rFonts w:hint="eastAsia" w:ascii="仿宋_GB2312" w:hAnsi="仿宋_GB2312" w:eastAsia="仿宋_GB2312" w:cs="仿宋_GB2312"/>
          <w:snapToGrid w:val="0"/>
          <w:spacing w:val="0"/>
          <w:kern w:val="0"/>
          <w:sz w:val="32"/>
          <w:szCs w:val="32"/>
        </w:rPr>
        <w:t>执业许可、校验</w:t>
      </w:r>
      <w:r>
        <w:rPr>
          <w:rFonts w:hint="eastAsia" w:ascii="仿宋_GB2312" w:hAnsi="仿宋_GB2312" w:eastAsia="仿宋_GB2312" w:cs="仿宋_GB2312"/>
          <w:snapToGrid w:val="0"/>
          <w:spacing w:val="0"/>
          <w:kern w:val="0"/>
          <w:sz w:val="32"/>
          <w:szCs w:val="32"/>
          <w:lang w:eastAsia="zh-CN"/>
        </w:rPr>
        <w:t>、登记</w:t>
      </w:r>
      <w:r>
        <w:rPr>
          <w:rFonts w:hint="eastAsia" w:ascii="仿宋_GB2312" w:hAnsi="仿宋_GB2312" w:eastAsia="仿宋_GB2312" w:cs="仿宋_GB2312"/>
          <w:snapToGrid w:val="0"/>
          <w:spacing w:val="0"/>
          <w:kern w:val="0"/>
          <w:sz w:val="32"/>
          <w:szCs w:val="32"/>
        </w:rPr>
        <w:t>备案、开展诊疗活动与执业许可或备案范围符合情况</w:t>
      </w:r>
      <w:r>
        <w:rPr>
          <w:rFonts w:hint="eastAsia" w:ascii="仿宋_GB2312" w:hAnsi="仿宋_GB2312" w:eastAsia="仿宋_GB2312" w:cs="仿宋_GB2312"/>
          <w:snapToGrid w:val="0"/>
          <w:spacing w:val="0"/>
          <w:kern w:val="0"/>
          <w:sz w:val="32"/>
          <w:szCs w:val="32"/>
          <w:lang w:eastAsia="zh-CN"/>
        </w:rPr>
        <w:t>）</w:t>
      </w:r>
      <w:r>
        <w:rPr>
          <w:rFonts w:hint="eastAsia" w:ascii="仿宋_GB2312" w:hAnsi="仿宋_GB2312" w:eastAsia="仿宋_GB2312" w:cs="仿宋_GB2312"/>
          <w:snapToGrid w:val="0"/>
          <w:spacing w:val="0"/>
          <w:kern w:val="0"/>
          <w:sz w:val="32"/>
          <w:szCs w:val="32"/>
        </w:rPr>
        <w:t>管理情况。</w:t>
      </w:r>
    </w:p>
    <w:p w14:paraId="692731B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rPr>
        <w:t>2</w:t>
      </w:r>
      <w:r>
        <w:rPr>
          <w:rFonts w:hint="eastAsia" w:ascii="仿宋_GB2312" w:hAnsi="仿宋_GB2312" w:eastAsia="仿宋_GB2312" w:cs="仿宋_GB2312"/>
          <w:snapToGrid w:val="0"/>
          <w:spacing w:val="0"/>
          <w:kern w:val="0"/>
          <w:sz w:val="32"/>
          <w:szCs w:val="32"/>
        </w:rPr>
        <w:t>．医疗卫生人员</w:t>
      </w:r>
      <w:r>
        <w:rPr>
          <w:rFonts w:hint="eastAsia" w:ascii="仿宋_GB2312" w:hAnsi="仿宋_GB2312" w:eastAsia="仿宋_GB2312" w:cs="仿宋_GB2312"/>
          <w:snapToGrid w:val="0"/>
          <w:spacing w:val="0"/>
          <w:kern w:val="0"/>
          <w:sz w:val="32"/>
          <w:szCs w:val="32"/>
          <w:lang w:eastAsia="zh-CN"/>
        </w:rPr>
        <w:t>（</w:t>
      </w:r>
      <w:r>
        <w:rPr>
          <w:rFonts w:hint="eastAsia" w:ascii="仿宋_GB2312" w:hAnsi="仿宋_GB2312" w:eastAsia="仿宋_GB2312" w:cs="仿宋_GB2312"/>
          <w:snapToGrid w:val="0"/>
          <w:spacing w:val="0"/>
          <w:kern w:val="0"/>
          <w:sz w:val="32"/>
          <w:szCs w:val="32"/>
        </w:rPr>
        <w:t>医师、护士、医技人员执业资格、执业行为，医师、护士执业注册</w:t>
      </w:r>
      <w:r>
        <w:rPr>
          <w:rFonts w:hint="eastAsia" w:ascii="仿宋_GB2312" w:hAnsi="仿宋_GB2312" w:eastAsia="仿宋_GB2312" w:cs="仿宋_GB2312"/>
          <w:snapToGrid w:val="0"/>
          <w:spacing w:val="0"/>
          <w:kern w:val="0"/>
          <w:sz w:val="32"/>
          <w:szCs w:val="32"/>
          <w:lang w:eastAsia="zh-CN"/>
        </w:rPr>
        <w:t>）</w:t>
      </w:r>
      <w:r>
        <w:rPr>
          <w:rFonts w:hint="eastAsia" w:ascii="仿宋_GB2312" w:hAnsi="仿宋_GB2312" w:eastAsia="仿宋_GB2312" w:cs="仿宋_GB2312"/>
          <w:snapToGrid w:val="0"/>
          <w:spacing w:val="0"/>
          <w:kern w:val="0"/>
          <w:sz w:val="32"/>
          <w:szCs w:val="32"/>
        </w:rPr>
        <w:t>管理情况。</w:t>
      </w:r>
    </w:p>
    <w:p w14:paraId="3814B500">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rPr>
        <w:t>3</w:t>
      </w:r>
      <w:r>
        <w:rPr>
          <w:rFonts w:hint="eastAsia" w:ascii="仿宋_GB2312" w:hAnsi="仿宋_GB2312" w:eastAsia="仿宋_GB2312" w:cs="仿宋_GB2312"/>
          <w:snapToGrid w:val="0"/>
          <w:spacing w:val="0"/>
          <w:kern w:val="0"/>
          <w:sz w:val="32"/>
          <w:szCs w:val="32"/>
        </w:rPr>
        <w:t>．药品</w:t>
      </w:r>
      <w:r>
        <w:rPr>
          <w:rFonts w:hint="eastAsia" w:ascii="仿宋_GB2312" w:hAnsi="仿宋_GB2312" w:eastAsia="仿宋_GB2312" w:cs="仿宋_GB2312"/>
          <w:snapToGrid w:val="0"/>
          <w:spacing w:val="0"/>
          <w:kern w:val="0"/>
          <w:sz w:val="32"/>
          <w:szCs w:val="32"/>
          <w:lang w:eastAsia="zh-CN"/>
        </w:rPr>
        <w:t>（</w:t>
      </w:r>
      <w:r>
        <w:rPr>
          <w:rFonts w:hint="eastAsia" w:ascii="仿宋_GB2312" w:hAnsi="仿宋_GB2312" w:eastAsia="仿宋_GB2312" w:cs="仿宋_GB2312"/>
          <w:snapToGrid w:val="0"/>
          <w:spacing w:val="0"/>
          <w:kern w:val="0"/>
          <w:sz w:val="32"/>
          <w:szCs w:val="32"/>
        </w:rPr>
        <w:t>医疗用毒性药品、麻醉药品、精神药品、抗菌药物</w:t>
      </w:r>
      <w:r>
        <w:rPr>
          <w:rFonts w:hint="eastAsia" w:ascii="仿宋_GB2312" w:hAnsi="仿宋_GB2312" w:eastAsia="仿宋_GB2312" w:cs="仿宋_GB2312"/>
          <w:snapToGrid w:val="0"/>
          <w:spacing w:val="0"/>
          <w:kern w:val="0"/>
          <w:sz w:val="32"/>
          <w:szCs w:val="32"/>
          <w:lang w:eastAsia="zh-CN"/>
        </w:rPr>
        <w:t>）</w:t>
      </w:r>
      <w:r>
        <w:rPr>
          <w:rFonts w:hint="eastAsia" w:ascii="仿宋_GB2312" w:hAnsi="仿宋_GB2312" w:eastAsia="仿宋_GB2312" w:cs="仿宋_GB2312"/>
          <w:snapToGrid w:val="0"/>
          <w:spacing w:val="0"/>
          <w:kern w:val="0"/>
          <w:sz w:val="32"/>
          <w:szCs w:val="32"/>
        </w:rPr>
        <w:t>和医疗器械管理情况。</w:t>
      </w:r>
    </w:p>
    <w:p w14:paraId="293ED5A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rPr>
        <w:t>4</w:t>
      </w:r>
      <w:r>
        <w:rPr>
          <w:rFonts w:hint="eastAsia" w:ascii="仿宋_GB2312" w:hAnsi="仿宋_GB2312" w:eastAsia="仿宋_GB2312" w:cs="仿宋_GB2312"/>
          <w:snapToGrid w:val="0"/>
          <w:spacing w:val="0"/>
          <w:kern w:val="0"/>
          <w:sz w:val="32"/>
          <w:szCs w:val="32"/>
        </w:rPr>
        <w:t>．医疗技术临床应用管理情况</w:t>
      </w:r>
      <w:r>
        <w:rPr>
          <w:rFonts w:hint="eastAsia" w:ascii="仿宋_GB2312" w:hAnsi="仿宋_GB2312" w:eastAsia="仿宋_GB2312" w:cs="仿宋_GB2312"/>
          <w:snapToGrid w:val="0"/>
          <w:spacing w:val="0"/>
          <w:kern w:val="0"/>
          <w:sz w:val="32"/>
          <w:szCs w:val="32"/>
          <w:lang w:eastAsia="zh-CN"/>
        </w:rPr>
        <w:t>（</w:t>
      </w:r>
      <w:r>
        <w:rPr>
          <w:rFonts w:hint="eastAsia" w:ascii="仿宋_GB2312" w:hAnsi="仿宋_GB2312" w:eastAsia="仿宋_GB2312" w:cs="仿宋_GB2312"/>
          <w:snapToGrid w:val="0"/>
          <w:spacing w:val="0"/>
          <w:kern w:val="0"/>
          <w:sz w:val="32"/>
          <w:szCs w:val="32"/>
        </w:rPr>
        <w:t>限制类技术备案及数据信息报送情况、是否开展禁止类技术等</w:t>
      </w:r>
      <w:r>
        <w:rPr>
          <w:rFonts w:hint="eastAsia" w:ascii="仿宋_GB2312" w:hAnsi="仿宋_GB2312" w:eastAsia="仿宋_GB2312" w:cs="仿宋_GB2312"/>
          <w:snapToGrid w:val="0"/>
          <w:spacing w:val="0"/>
          <w:kern w:val="0"/>
          <w:sz w:val="32"/>
          <w:szCs w:val="32"/>
          <w:lang w:eastAsia="zh-CN"/>
        </w:rPr>
        <w:t>）</w:t>
      </w:r>
      <w:r>
        <w:rPr>
          <w:rFonts w:hint="eastAsia" w:ascii="仿宋_GB2312" w:hAnsi="仿宋_GB2312" w:eastAsia="仿宋_GB2312" w:cs="仿宋_GB2312"/>
          <w:snapToGrid w:val="0"/>
          <w:spacing w:val="0"/>
          <w:kern w:val="0"/>
          <w:sz w:val="32"/>
          <w:szCs w:val="32"/>
        </w:rPr>
        <w:t>。</w:t>
      </w:r>
    </w:p>
    <w:p w14:paraId="102CA0D8">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rPr>
        <w:t>5</w:t>
      </w:r>
      <w:r>
        <w:rPr>
          <w:rFonts w:hint="eastAsia" w:ascii="仿宋_GB2312" w:hAnsi="仿宋_GB2312" w:eastAsia="仿宋_GB2312" w:cs="仿宋_GB2312"/>
          <w:snapToGrid w:val="0"/>
          <w:spacing w:val="0"/>
          <w:kern w:val="0"/>
          <w:sz w:val="32"/>
          <w:szCs w:val="32"/>
        </w:rPr>
        <w:t>．医疗文书（处方、病历、医学证明文件等）管理情况。</w:t>
      </w:r>
    </w:p>
    <w:p w14:paraId="790BD6FB">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rPr>
        <w:t>6</w:t>
      </w:r>
      <w:r>
        <w:rPr>
          <w:rFonts w:hint="eastAsia" w:ascii="仿宋_GB2312" w:hAnsi="仿宋_GB2312" w:eastAsia="仿宋_GB2312" w:cs="仿宋_GB2312"/>
          <w:snapToGrid w:val="0"/>
          <w:spacing w:val="0"/>
          <w:kern w:val="0"/>
          <w:sz w:val="32"/>
          <w:szCs w:val="32"/>
        </w:rPr>
        <w:t>．抽查重点病历情况（合理检查、合理用药、合理治疗、</w:t>
      </w:r>
      <w:r>
        <w:rPr>
          <w:rFonts w:hint="eastAsia" w:ascii="仿宋_GB2312" w:hAnsi="仿宋_GB2312" w:eastAsia="仿宋_GB2312" w:cs="仿宋_GB2312"/>
          <w:snapToGrid w:val="0"/>
          <w:spacing w:val="0"/>
          <w:kern w:val="0"/>
          <w:sz w:val="32"/>
          <w:szCs w:val="32"/>
          <w:lang w:val="en-US" w:eastAsia="zh-CN"/>
        </w:rPr>
        <w:t>计费</w:t>
      </w:r>
      <w:r>
        <w:rPr>
          <w:rFonts w:hint="eastAsia" w:ascii="仿宋_GB2312" w:hAnsi="仿宋_GB2312" w:eastAsia="仿宋_GB2312" w:cs="仿宋_GB2312"/>
          <w:snapToGrid w:val="0"/>
          <w:spacing w:val="0"/>
          <w:kern w:val="0"/>
          <w:sz w:val="32"/>
          <w:szCs w:val="32"/>
        </w:rPr>
        <w:t>收费管理、医保基金使用等）。</w:t>
      </w:r>
    </w:p>
    <w:p w14:paraId="7CFEE3B0">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rPr>
        <w:t>7</w:t>
      </w:r>
      <w:r>
        <w:rPr>
          <w:rFonts w:hint="eastAsia" w:ascii="仿宋_GB2312" w:hAnsi="仿宋_GB2312" w:eastAsia="仿宋_GB2312" w:cs="仿宋_GB2312"/>
          <w:snapToGrid w:val="0"/>
          <w:spacing w:val="0"/>
          <w:kern w:val="0"/>
          <w:sz w:val="32"/>
          <w:szCs w:val="32"/>
        </w:rPr>
        <w:t>．生物医学研究（资质资格、登记备案、伦理审查等）管理情况。</w:t>
      </w:r>
    </w:p>
    <w:p w14:paraId="15C11CBC">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lang w:val="en-US" w:eastAsia="zh-CN"/>
        </w:rPr>
        <w:t>8</w:t>
      </w:r>
      <w:r>
        <w:rPr>
          <w:rFonts w:hint="eastAsia" w:ascii="仿宋_GB2312" w:hAnsi="仿宋_GB2312" w:eastAsia="仿宋_GB2312" w:cs="仿宋_GB2312"/>
          <w:snapToGrid w:val="0"/>
          <w:spacing w:val="0"/>
          <w:kern w:val="0"/>
          <w:sz w:val="32"/>
          <w:szCs w:val="32"/>
          <w:lang w:val="en-US" w:eastAsia="zh-CN"/>
        </w:rPr>
        <w:t>.</w:t>
      </w:r>
      <w:r>
        <w:rPr>
          <w:rFonts w:hint="eastAsia" w:ascii="仿宋_GB2312" w:hAnsi="仿宋_GB2312" w:eastAsia="仿宋_GB2312" w:cs="仿宋_GB2312"/>
          <w:snapToGrid w:val="0"/>
          <w:spacing w:val="0"/>
          <w:kern w:val="0"/>
          <w:sz w:val="32"/>
          <w:szCs w:val="32"/>
        </w:rPr>
        <w:t>临床用血（用血来源、管理组织和制度，血液出入库，临床输血）等。</w:t>
      </w:r>
    </w:p>
    <w:p w14:paraId="2A727ABF">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lang w:val="en-US" w:eastAsia="zh-CN"/>
        </w:rPr>
        <w:t>9</w:t>
      </w:r>
      <w:r>
        <w:rPr>
          <w:rFonts w:hint="eastAsia" w:ascii="仿宋_GB2312" w:hAnsi="仿宋_GB2312" w:eastAsia="仿宋_GB2312" w:cs="仿宋_GB2312"/>
          <w:snapToGrid w:val="0"/>
          <w:spacing w:val="0"/>
          <w:kern w:val="0"/>
          <w:sz w:val="32"/>
          <w:szCs w:val="32"/>
          <w:lang w:val="en-US" w:eastAsia="zh-CN"/>
        </w:rPr>
        <w:t>.</w:t>
      </w:r>
      <w:r>
        <w:rPr>
          <w:rFonts w:hint="eastAsia" w:ascii="仿宋_GB2312" w:hAnsi="仿宋_GB2312" w:eastAsia="仿宋_GB2312" w:cs="仿宋_GB2312"/>
          <w:snapToGrid w:val="0"/>
          <w:spacing w:val="0"/>
          <w:kern w:val="0"/>
          <w:sz w:val="32"/>
          <w:szCs w:val="32"/>
        </w:rPr>
        <w:t>政策落实情况</w:t>
      </w:r>
      <w:r>
        <w:rPr>
          <w:rFonts w:hint="eastAsia" w:ascii="仿宋_GB2312" w:hAnsi="仿宋_GB2312" w:eastAsia="仿宋_GB2312" w:cs="仿宋_GB2312"/>
          <w:snapToGrid w:val="0"/>
          <w:spacing w:val="0"/>
          <w:kern w:val="0"/>
          <w:sz w:val="32"/>
          <w:szCs w:val="32"/>
          <w:lang w:eastAsia="zh-CN"/>
        </w:rPr>
        <w:t>（</w:t>
      </w:r>
      <w:r>
        <w:rPr>
          <w:rFonts w:hint="eastAsia" w:ascii="仿宋_GB2312" w:hAnsi="仿宋_GB2312" w:eastAsia="仿宋_GB2312" w:cs="仿宋_GB2312"/>
          <w:snapToGrid w:val="0"/>
          <w:spacing w:val="0"/>
          <w:kern w:val="0"/>
          <w:sz w:val="32"/>
          <w:szCs w:val="32"/>
        </w:rPr>
        <w:t>公立医疗机构不得开设营利性药店，向出资人、举办者分配或者变相分配收益；公立医疗机构医用耗材“零差率”销售；公立医疗机构医务人员薪酬不得与药品、耗材、检查、化验等收入挂钩等</w:t>
      </w:r>
      <w:r>
        <w:rPr>
          <w:rFonts w:hint="eastAsia" w:ascii="仿宋_GB2312" w:hAnsi="仿宋_GB2312" w:eastAsia="仿宋_GB2312" w:cs="仿宋_GB2312"/>
          <w:snapToGrid w:val="0"/>
          <w:spacing w:val="0"/>
          <w:kern w:val="0"/>
          <w:sz w:val="32"/>
          <w:szCs w:val="32"/>
          <w:lang w:eastAsia="zh-CN"/>
        </w:rPr>
        <w:t>）</w:t>
      </w:r>
      <w:r>
        <w:rPr>
          <w:rFonts w:hint="eastAsia" w:ascii="仿宋_GB2312" w:hAnsi="仿宋_GB2312" w:eastAsia="仿宋_GB2312" w:cs="仿宋_GB2312"/>
          <w:snapToGrid w:val="0"/>
          <w:spacing w:val="0"/>
          <w:kern w:val="0"/>
          <w:sz w:val="32"/>
          <w:szCs w:val="32"/>
        </w:rPr>
        <w:t>。</w:t>
      </w:r>
    </w:p>
    <w:p w14:paraId="6C6025AA">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lang w:val="en-US" w:eastAsia="zh-CN"/>
        </w:rPr>
        <w:t>10</w:t>
      </w:r>
      <w:r>
        <w:rPr>
          <w:rFonts w:hint="eastAsia" w:ascii="仿宋_GB2312" w:hAnsi="仿宋_GB2312" w:eastAsia="仿宋_GB2312" w:cs="仿宋_GB2312"/>
          <w:snapToGrid w:val="0"/>
          <w:spacing w:val="0"/>
          <w:kern w:val="0"/>
          <w:sz w:val="32"/>
          <w:szCs w:val="32"/>
        </w:rPr>
        <w:t>.卫生健康系统涉及殡葬领域工作管理情况</w:t>
      </w:r>
      <w:r>
        <w:rPr>
          <w:rFonts w:hint="eastAsia" w:ascii="仿宋_GB2312" w:hAnsi="仿宋_GB2312" w:eastAsia="仿宋_GB2312" w:cs="仿宋_GB2312"/>
          <w:snapToGrid w:val="0"/>
          <w:spacing w:val="0"/>
          <w:kern w:val="0"/>
          <w:sz w:val="32"/>
          <w:szCs w:val="32"/>
          <w:lang w:eastAsia="zh-CN"/>
        </w:rPr>
        <w:t>（</w:t>
      </w:r>
      <w:r>
        <w:rPr>
          <w:rFonts w:hint="eastAsia" w:ascii="仿宋_GB2312" w:hAnsi="仿宋_GB2312" w:eastAsia="仿宋_GB2312" w:cs="仿宋_GB2312"/>
          <w:snapToGrid w:val="0"/>
          <w:spacing w:val="0"/>
          <w:kern w:val="0"/>
          <w:sz w:val="32"/>
          <w:szCs w:val="32"/>
        </w:rPr>
        <w:t>死亡证明开具、亡故患者信息保护等</w:t>
      </w:r>
      <w:r>
        <w:rPr>
          <w:rFonts w:hint="eastAsia" w:ascii="仿宋_GB2312" w:hAnsi="仿宋_GB2312" w:eastAsia="仿宋_GB2312" w:cs="仿宋_GB2312"/>
          <w:snapToGrid w:val="0"/>
          <w:spacing w:val="0"/>
          <w:kern w:val="0"/>
          <w:sz w:val="32"/>
          <w:szCs w:val="32"/>
          <w:lang w:eastAsia="zh-CN"/>
        </w:rPr>
        <w:t>）</w:t>
      </w:r>
      <w:r>
        <w:rPr>
          <w:rFonts w:hint="eastAsia" w:ascii="仿宋_GB2312" w:hAnsi="仿宋_GB2312" w:eastAsia="仿宋_GB2312" w:cs="仿宋_GB2312"/>
          <w:snapToGrid w:val="0"/>
          <w:spacing w:val="0"/>
          <w:kern w:val="0"/>
          <w:sz w:val="32"/>
          <w:szCs w:val="32"/>
        </w:rPr>
        <w:t>。</w:t>
      </w:r>
    </w:p>
    <w:p w14:paraId="187DF6D1">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rPr>
        <w:t>1</w:t>
      </w:r>
      <w:r>
        <w:rPr>
          <w:rFonts w:hint="eastAsia" w:ascii="Times New Roman" w:hAnsi="Times New Roman" w:eastAsia="仿宋_GB2312" w:cs="仿宋_GB2312"/>
          <w:snapToGrid w:val="0"/>
          <w:spacing w:val="0"/>
          <w:kern w:val="0"/>
          <w:sz w:val="32"/>
          <w:szCs w:val="32"/>
          <w:lang w:val="en-US" w:eastAsia="zh-CN"/>
        </w:rPr>
        <w:t>1</w:t>
      </w:r>
      <w:r>
        <w:rPr>
          <w:rFonts w:hint="eastAsia" w:ascii="仿宋_GB2312" w:hAnsi="仿宋_GB2312" w:eastAsia="仿宋_GB2312" w:cs="仿宋_GB2312"/>
          <w:snapToGrid w:val="0"/>
          <w:spacing w:val="0"/>
          <w:kern w:val="0"/>
          <w:sz w:val="32"/>
          <w:szCs w:val="32"/>
        </w:rPr>
        <w:t>.抽查医疗数据管理情况</w:t>
      </w:r>
      <w:r>
        <w:rPr>
          <w:rFonts w:hint="eastAsia" w:ascii="仿宋_GB2312" w:hAnsi="仿宋_GB2312" w:eastAsia="仿宋_GB2312" w:cs="仿宋_GB2312"/>
          <w:snapToGrid w:val="0"/>
          <w:spacing w:val="0"/>
          <w:kern w:val="0"/>
          <w:sz w:val="32"/>
          <w:szCs w:val="32"/>
          <w:lang w:eastAsia="zh-CN"/>
        </w:rPr>
        <w:t>（</w:t>
      </w:r>
      <w:r>
        <w:rPr>
          <w:rFonts w:hint="eastAsia" w:ascii="仿宋_GB2312" w:hAnsi="仿宋_GB2312" w:eastAsia="仿宋_GB2312" w:cs="仿宋_GB2312"/>
          <w:snapToGrid w:val="0"/>
          <w:spacing w:val="0"/>
          <w:kern w:val="0"/>
          <w:sz w:val="32"/>
          <w:szCs w:val="32"/>
        </w:rPr>
        <w:t>恶意泄露、买卖患者就医信息等</w:t>
      </w:r>
      <w:r>
        <w:rPr>
          <w:rFonts w:hint="eastAsia" w:ascii="仿宋_GB2312" w:hAnsi="仿宋_GB2312" w:eastAsia="仿宋_GB2312" w:cs="仿宋_GB2312"/>
          <w:snapToGrid w:val="0"/>
          <w:spacing w:val="0"/>
          <w:kern w:val="0"/>
          <w:sz w:val="32"/>
          <w:szCs w:val="32"/>
          <w:lang w:eastAsia="zh-CN"/>
        </w:rPr>
        <w:t>）</w:t>
      </w:r>
      <w:r>
        <w:rPr>
          <w:rFonts w:hint="eastAsia" w:ascii="仿宋_GB2312" w:hAnsi="仿宋_GB2312" w:eastAsia="仿宋_GB2312" w:cs="仿宋_GB2312"/>
          <w:snapToGrid w:val="0"/>
          <w:spacing w:val="0"/>
          <w:kern w:val="0"/>
          <w:sz w:val="32"/>
          <w:szCs w:val="32"/>
        </w:rPr>
        <w:t>。</w:t>
      </w:r>
    </w:p>
    <w:p w14:paraId="4134ECC9">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rPr>
        <w:t>1</w:t>
      </w:r>
      <w:r>
        <w:rPr>
          <w:rFonts w:hint="eastAsia" w:ascii="Times New Roman" w:hAnsi="Times New Roman" w:eastAsia="仿宋_GB2312" w:cs="仿宋_GB2312"/>
          <w:snapToGrid w:val="0"/>
          <w:spacing w:val="0"/>
          <w:kern w:val="0"/>
          <w:sz w:val="32"/>
          <w:szCs w:val="32"/>
          <w:lang w:val="en-US" w:eastAsia="zh-CN"/>
        </w:rPr>
        <w:t>2</w:t>
      </w:r>
      <w:r>
        <w:rPr>
          <w:rFonts w:hint="eastAsia" w:ascii="仿宋_GB2312" w:hAnsi="仿宋_GB2312" w:eastAsia="仿宋_GB2312" w:cs="仿宋_GB2312"/>
          <w:snapToGrid w:val="0"/>
          <w:spacing w:val="0"/>
          <w:kern w:val="0"/>
          <w:sz w:val="32"/>
          <w:szCs w:val="32"/>
        </w:rPr>
        <w:t>.抽查互联网诊疗管理情况</w:t>
      </w:r>
      <w:r>
        <w:rPr>
          <w:rFonts w:hint="eastAsia" w:ascii="仿宋_GB2312" w:hAnsi="仿宋_GB2312" w:eastAsia="仿宋_GB2312" w:cs="仿宋_GB2312"/>
          <w:snapToGrid w:val="0"/>
          <w:spacing w:val="0"/>
          <w:kern w:val="0"/>
          <w:sz w:val="32"/>
          <w:szCs w:val="32"/>
          <w:lang w:eastAsia="zh-CN"/>
        </w:rPr>
        <w:t>（</w:t>
      </w:r>
      <w:r>
        <w:rPr>
          <w:rFonts w:hint="eastAsia" w:ascii="仿宋_GB2312" w:hAnsi="仿宋_GB2312" w:eastAsia="仿宋_GB2312" w:cs="仿宋_GB2312"/>
          <w:snapToGrid w:val="0"/>
          <w:spacing w:val="0"/>
          <w:kern w:val="0"/>
          <w:sz w:val="32"/>
          <w:szCs w:val="32"/>
        </w:rPr>
        <w:t>互联网医院及其所依托的实体医疗机构执业资质和互联网诊疗活动等</w:t>
      </w:r>
      <w:r>
        <w:rPr>
          <w:rFonts w:hint="eastAsia" w:ascii="仿宋_GB2312" w:hAnsi="仿宋_GB2312" w:eastAsia="仿宋_GB2312" w:cs="仿宋_GB2312"/>
          <w:snapToGrid w:val="0"/>
          <w:spacing w:val="0"/>
          <w:kern w:val="0"/>
          <w:sz w:val="32"/>
          <w:szCs w:val="32"/>
          <w:lang w:eastAsia="zh-CN"/>
        </w:rPr>
        <w:t>）</w:t>
      </w:r>
      <w:r>
        <w:rPr>
          <w:rFonts w:hint="eastAsia" w:ascii="仿宋_GB2312" w:hAnsi="仿宋_GB2312" w:eastAsia="仿宋_GB2312" w:cs="仿宋_GB2312"/>
          <w:snapToGrid w:val="0"/>
          <w:spacing w:val="0"/>
          <w:kern w:val="0"/>
          <w:sz w:val="32"/>
          <w:szCs w:val="32"/>
        </w:rPr>
        <w:t>。</w:t>
      </w:r>
    </w:p>
    <w:p w14:paraId="7516B649">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lang w:val="en-US" w:eastAsia="zh-CN"/>
        </w:rPr>
        <w:t>13</w:t>
      </w:r>
      <w:r>
        <w:rPr>
          <w:rFonts w:hint="eastAsia" w:ascii="仿宋_GB2312" w:hAnsi="仿宋_GB2312" w:eastAsia="仿宋_GB2312" w:cs="仿宋_GB2312"/>
          <w:snapToGrid w:val="0"/>
          <w:spacing w:val="0"/>
          <w:kern w:val="0"/>
          <w:sz w:val="32"/>
          <w:szCs w:val="32"/>
          <w:lang w:val="en-US" w:eastAsia="zh-CN"/>
        </w:rPr>
        <w:t>.</w:t>
      </w:r>
      <w:r>
        <w:rPr>
          <w:rFonts w:hint="eastAsia" w:ascii="仿宋_GB2312" w:hAnsi="仿宋_GB2312" w:eastAsia="仿宋_GB2312" w:cs="仿宋_GB2312"/>
          <w:snapToGrid w:val="0"/>
          <w:spacing w:val="0"/>
          <w:kern w:val="0"/>
          <w:sz w:val="32"/>
          <w:szCs w:val="32"/>
        </w:rPr>
        <w:t>抽查欺诈骗保涉医行为情况</w:t>
      </w:r>
      <w:r>
        <w:rPr>
          <w:rFonts w:hint="eastAsia" w:ascii="仿宋_GB2312" w:hAnsi="仿宋_GB2312" w:eastAsia="仿宋_GB2312" w:cs="仿宋_GB2312"/>
          <w:snapToGrid w:val="0"/>
          <w:spacing w:val="0"/>
          <w:kern w:val="0"/>
          <w:sz w:val="32"/>
          <w:szCs w:val="32"/>
          <w:lang w:eastAsia="zh-CN"/>
        </w:rPr>
        <w:t>（</w:t>
      </w:r>
      <w:r>
        <w:rPr>
          <w:rFonts w:hint="eastAsia" w:ascii="仿宋_GB2312" w:hAnsi="仿宋_GB2312" w:eastAsia="仿宋_GB2312" w:cs="仿宋_GB2312"/>
          <w:snapToGrid w:val="0"/>
          <w:spacing w:val="0"/>
          <w:kern w:val="0"/>
          <w:sz w:val="32"/>
          <w:szCs w:val="32"/>
        </w:rPr>
        <w:t>伪造病历或医学文书、虚构诊疗服务、无资质或超范围开展诊疗服务、冒用医师签名等</w:t>
      </w:r>
      <w:r>
        <w:rPr>
          <w:rFonts w:hint="eastAsia" w:ascii="仿宋_GB2312" w:hAnsi="仿宋_GB2312" w:eastAsia="仿宋_GB2312" w:cs="仿宋_GB2312"/>
          <w:snapToGrid w:val="0"/>
          <w:spacing w:val="0"/>
          <w:kern w:val="0"/>
          <w:sz w:val="32"/>
          <w:szCs w:val="32"/>
          <w:lang w:eastAsia="zh-CN"/>
        </w:rPr>
        <w:t>）</w:t>
      </w:r>
      <w:r>
        <w:rPr>
          <w:rFonts w:hint="eastAsia" w:ascii="仿宋_GB2312" w:hAnsi="仿宋_GB2312" w:eastAsia="仿宋_GB2312" w:cs="仿宋_GB2312"/>
          <w:snapToGrid w:val="0"/>
          <w:spacing w:val="0"/>
          <w:kern w:val="0"/>
          <w:sz w:val="32"/>
          <w:szCs w:val="32"/>
        </w:rPr>
        <w:t>。</w:t>
      </w:r>
    </w:p>
    <w:p w14:paraId="4FB19A77">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lang w:val="en-US" w:eastAsia="zh-CN"/>
        </w:rPr>
        <w:t>14</w:t>
      </w:r>
      <w:r>
        <w:rPr>
          <w:rFonts w:hint="eastAsia" w:ascii="仿宋_GB2312" w:hAnsi="仿宋_GB2312" w:eastAsia="仿宋_GB2312" w:cs="仿宋_GB2312"/>
          <w:snapToGrid w:val="0"/>
          <w:spacing w:val="0"/>
          <w:kern w:val="0"/>
          <w:sz w:val="32"/>
          <w:szCs w:val="32"/>
          <w:lang w:val="en-US" w:eastAsia="zh-CN"/>
        </w:rPr>
        <w:t>.抽查养老机构内设立医疗机构的依法执业管理情况。</w:t>
      </w:r>
    </w:p>
    <w:p w14:paraId="253839B8">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楷体_GB2312" w:hAnsi="楷体_GB2312" w:eastAsia="楷体_GB2312" w:cs="楷体_GB2312"/>
          <w:snapToGrid w:val="0"/>
          <w:spacing w:val="0"/>
          <w:kern w:val="0"/>
          <w:sz w:val="32"/>
          <w:szCs w:val="32"/>
        </w:rPr>
      </w:pPr>
      <w:r>
        <w:rPr>
          <w:rFonts w:hint="eastAsia" w:ascii="楷体_GB2312" w:hAnsi="楷体_GB2312" w:eastAsia="楷体_GB2312" w:cs="楷体_GB2312"/>
          <w:snapToGrid w:val="0"/>
          <w:spacing w:val="0"/>
          <w:kern w:val="0"/>
          <w:sz w:val="32"/>
          <w:szCs w:val="32"/>
        </w:rPr>
        <w:t xml:space="preserve">    （二）中医医疗机构监督</w:t>
      </w:r>
    </w:p>
    <w:p w14:paraId="13F859E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lang w:val="en-US" w:eastAsia="zh-CN"/>
        </w:rPr>
      </w:pPr>
      <w:r>
        <w:rPr>
          <w:rFonts w:hint="eastAsia" w:ascii="仿宋_GB2312" w:hAnsi="仿宋_GB2312" w:eastAsia="仿宋_GB2312" w:cs="仿宋_GB2312"/>
          <w:snapToGrid w:val="0"/>
          <w:spacing w:val="0"/>
          <w:kern w:val="0"/>
          <w:sz w:val="32"/>
          <w:szCs w:val="32"/>
        </w:rPr>
        <w:t xml:space="preserve">    </w:t>
      </w:r>
      <w:r>
        <w:rPr>
          <w:rFonts w:hint="eastAsia" w:ascii="仿宋_GB2312" w:hAnsi="仿宋_GB2312" w:eastAsia="仿宋_GB2312" w:cs="仿宋_GB2312"/>
          <w:snapToGrid w:val="0"/>
          <w:spacing w:val="0"/>
          <w:kern w:val="0"/>
          <w:sz w:val="32"/>
          <w:szCs w:val="32"/>
          <w:lang w:val="en-US" w:eastAsia="zh-CN"/>
        </w:rPr>
        <w:t>中医医疗机构检查中，在医疗机构监督内容基础上增加以下内容：</w:t>
      </w:r>
    </w:p>
    <w:p w14:paraId="4B76300D">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lang w:val="en-US" w:eastAsia="zh-CN"/>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lang w:val="en-US" w:eastAsia="zh-CN"/>
        </w:rPr>
        <w:t>1</w:t>
      </w:r>
      <w:r>
        <w:rPr>
          <w:rFonts w:hint="eastAsia" w:ascii="仿宋_GB2312" w:hAnsi="仿宋_GB2312" w:eastAsia="仿宋_GB2312" w:cs="仿宋_GB2312"/>
          <w:snapToGrid w:val="0"/>
          <w:spacing w:val="0"/>
          <w:kern w:val="0"/>
          <w:sz w:val="32"/>
          <w:szCs w:val="32"/>
          <w:lang w:val="en-US" w:eastAsia="zh-CN"/>
        </w:rPr>
        <w:t>.中医药人员配备情况，中医（专长）医师是否超出注册的范围开展医疗活动情况。</w:t>
      </w:r>
    </w:p>
    <w:p w14:paraId="4E88FE27">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lang w:val="en-US" w:eastAsia="zh-CN"/>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lang w:val="en-US" w:eastAsia="zh-CN"/>
        </w:rPr>
        <w:t>2</w:t>
      </w:r>
      <w:r>
        <w:rPr>
          <w:rFonts w:hint="eastAsia" w:ascii="仿宋_GB2312" w:hAnsi="仿宋_GB2312" w:eastAsia="仿宋_GB2312" w:cs="仿宋_GB2312"/>
          <w:snapToGrid w:val="0"/>
          <w:spacing w:val="0"/>
          <w:kern w:val="0"/>
          <w:sz w:val="32"/>
          <w:szCs w:val="32"/>
          <w:lang w:val="en-US" w:eastAsia="zh-CN"/>
        </w:rPr>
        <w:t>.专科制定中医优势病种中医诊疗方案及实施情况。</w:t>
      </w:r>
    </w:p>
    <w:p w14:paraId="6F03CC68">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lang w:val="en-US" w:eastAsia="zh-CN"/>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lang w:val="en-US" w:eastAsia="zh-CN"/>
        </w:rPr>
        <w:t>3</w:t>
      </w:r>
      <w:r>
        <w:rPr>
          <w:rFonts w:hint="eastAsia" w:ascii="仿宋_GB2312" w:hAnsi="仿宋_GB2312" w:eastAsia="仿宋_GB2312" w:cs="仿宋_GB2312"/>
          <w:snapToGrid w:val="0"/>
          <w:spacing w:val="0"/>
          <w:kern w:val="0"/>
          <w:sz w:val="32"/>
          <w:szCs w:val="32"/>
          <w:lang w:val="en-US" w:eastAsia="zh-CN"/>
        </w:rPr>
        <w:t>.中医医疗技术开展情况（包括开展的中医医疗技术类别及项目数等）。</w:t>
      </w:r>
    </w:p>
    <w:p w14:paraId="7891E96F">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lang w:val="en-US" w:eastAsia="zh-CN"/>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lang w:val="en-US" w:eastAsia="zh-CN"/>
        </w:rPr>
        <w:t>4</w:t>
      </w:r>
      <w:r>
        <w:rPr>
          <w:rFonts w:hint="eastAsia" w:ascii="仿宋_GB2312" w:hAnsi="仿宋_GB2312" w:eastAsia="仿宋_GB2312" w:cs="仿宋_GB2312"/>
          <w:snapToGrid w:val="0"/>
          <w:spacing w:val="0"/>
          <w:kern w:val="0"/>
          <w:sz w:val="32"/>
          <w:szCs w:val="32"/>
          <w:lang w:val="en-US" w:eastAsia="zh-CN"/>
        </w:rPr>
        <w:t>.中药饮片管理（采购、验收、保管、调剂、临方炮制、煎煮等环节的管理情况；中药饮片处方点评情况；膏方的处方开具、制备管理、临床使用等情况）。</w:t>
      </w:r>
    </w:p>
    <w:p w14:paraId="0BBF3F67">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lang w:val="en-US" w:eastAsia="zh-CN"/>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lang w:val="en-US" w:eastAsia="zh-CN"/>
        </w:rPr>
        <w:t>5</w:t>
      </w:r>
      <w:r>
        <w:rPr>
          <w:rFonts w:hint="eastAsia" w:ascii="仿宋_GB2312" w:hAnsi="仿宋_GB2312" w:eastAsia="仿宋_GB2312" w:cs="仿宋_GB2312"/>
          <w:snapToGrid w:val="0"/>
          <w:spacing w:val="0"/>
          <w:kern w:val="0"/>
          <w:sz w:val="32"/>
          <w:szCs w:val="32"/>
          <w:lang w:val="en-US" w:eastAsia="zh-CN"/>
        </w:rPr>
        <w:t>.抽查中医医疗广告发布情况（发布的中医医疗广告与审查文件的不相符合等）。</w:t>
      </w:r>
    </w:p>
    <w:p w14:paraId="573709A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楷体_GB2312" w:hAnsi="楷体_GB2312" w:eastAsia="楷体_GB2312" w:cs="楷体_GB2312"/>
          <w:snapToGrid w:val="0"/>
          <w:spacing w:val="0"/>
          <w:kern w:val="0"/>
          <w:sz w:val="32"/>
          <w:szCs w:val="32"/>
        </w:rPr>
      </w:pPr>
      <w:r>
        <w:rPr>
          <w:rFonts w:hint="eastAsia" w:ascii="楷体_GB2312" w:hAnsi="楷体_GB2312" w:eastAsia="楷体_GB2312" w:cs="楷体_GB2312"/>
          <w:snapToGrid w:val="0"/>
          <w:spacing w:val="0"/>
          <w:kern w:val="0"/>
          <w:sz w:val="32"/>
          <w:szCs w:val="32"/>
        </w:rPr>
        <w:t xml:space="preserve">    （</w:t>
      </w:r>
      <w:r>
        <w:rPr>
          <w:rFonts w:hint="eastAsia" w:ascii="楷体_GB2312" w:hAnsi="楷体_GB2312" w:eastAsia="楷体_GB2312" w:cs="楷体_GB2312"/>
          <w:snapToGrid w:val="0"/>
          <w:spacing w:val="0"/>
          <w:kern w:val="0"/>
          <w:sz w:val="32"/>
          <w:szCs w:val="32"/>
          <w:lang w:val="en-US" w:eastAsia="zh-CN"/>
        </w:rPr>
        <w:t>三</w:t>
      </w:r>
      <w:r>
        <w:rPr>
          <w:rFonts w:hint="eastAsia" w:ascii="楷体_GB2312" w:hAnsi="楷体_GB2312" w:eastAsia="楷体_GB2312" w:cs="楷体_GB2312"/>
          <w:snapToGrid w:val="0"/>
          <w:spacing w:val="0"/>
          <w:kern w:val="0"/>
          <w:sz w:val="32"/>
          <w:szCs w:val="32"/>
        </w:rPr>
        <w:t>）医疗美容机构</w:t>
      </w:r>
    </w:p>
    <w:p w14:paraId="4D94005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rPr>
        <w:t>1</w:t>
      </w:r>
      <w:r>
        <w:rPr>
          <w:rFonts w:hint="eastAsia" w:ascii="仿宋_GB2312" w:hAnsi="仿宋_GB2312" w:eastAsia="仿宋_GB2312" w:cs="仿宋_GB2312"/>
          <w:snapToGrid w:val="0"/>
          <w:spacing w:val="0"/>
          <w:kern w:val="0"/>
          <w:sz w:val="32"/>
          <w:szCs w:val="32"/>
        </w:rPr>
        <w:t>.医疗美容机构资质管理情况。是否取得《医疗机构执业许可证》或诊所备案凭证；是否进行医疗美容诊疗科目登记；是否按照备案的医疗美容项目级别开展医疗美容服务。</w:t>
      </w:r>
    </w:p>
    <w:p w14:paraId="41A27D4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rPr>
        <w:t>2</w:t>
      </w:r>
      <w:r>
        <w:rPr>
          <w:rFonts w:hint="eastAsia" w:ascii="仿宋_GB2312" w:hAnsi="仿宋_GB2312" w:eastAsia="仿宋_GB2312" w:cs="仿宋_GB2312"/>
          <w:snapToGrid w:val="0"/>
          <w:spacing w:val="0"/>
          <w:kern w:val="0"/>
          <w:sz w:val="32"/>
          <w:szCs w:val="32"/>
        </w:rPr>
        <w:t>.执业人员管理情况。执业人员是否取得资质并完成执业注册，执业人员是否满足工作要求；是否存在执业医师超执业范围或在非注册的地点开展诊疗活动的情况。</w:t>
      </w:r>
    </w:p>
    <w:p w14:paraId="67B92577">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rPr>
        <w:t>3</w:t>
      </w:r>
      <w:r>
        <w:rPr>
          <w:rFonts w:hint="eastAsia" w:ascii="仿宋_GB2312" w:hAnsi="仿宋_GB2312" w:eastAsia="仿宋_GB2312" w:cs="仿宋_GB2312"/>
          <w:snapToGrid w:val="0"/>
          <w:spacing w:val="0"/>
          <w:kern w:val="0"/>
          <w:sz w:val="32"/>
          <w:szCs w:val="32"/>
        </w:rPr>
        <w:t>.药品、医疗器械管理情况。在使用环节是否存在违法违规行为，包括使用不符合法定要求的药品、医疗器械，超出适应症范围使用药品、医疗器械等。</w:t>
      </w:r>
    </w:p>
    <w:p w14:paraId="6EBAE14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rPr>
        <w:t>4</w:t>
      </w:r>
      <w:r>
        <w:rPr>
          <w:rFonts w:hint="eastAsia" w:ascii="仿宋_GB2312" w:hAnsi="仿宋_GB2312" w:eastAsia="仿宋_GB2312" w:cs="仿宋_GB2312"/>
          <w:snapToGrid w:val="0"/>
          <w:spacing w:val="0"/>
          <w:kern w:val="0"/>
          <w:sz w:val="32"/>
          <w:szCs w:val="32"/>
        </w:rPr>
        <w:t>.医疗美容广告发布管理情况。是否存在未经批准</w:t>
      </w:r>
      <w:r>
        <w:rPr>
          <w:rFonts w:hint="eastAsia" w:ascii="仿宋_GB2312" w:hAnsi="仿宋_GB2312" w:eastAsia="仿宋_GB2312" w:cs="仿宋_GB2312"/>
          <w:snapToGrid w:val="0"/>
          <w:spacing w:val="0"/>
          <w:kern w:val="0"/>
          <w:sz w:val="32"/>
          <w:szCs w:val="32"/>
          <w:lang w:val="en-US" w:eastAsia="zh-CN"/>
        </w:rPr>
        <w:t>或</w:t>
      </w:r>
      <w:r>
        <w:rPr>
          <w:rFonts w:hint="eastAsia" w:ascii="仿宋_GB2312" w:hAnsi="仿宋_GB2312" w:eastAsia="仿宋_GB2312" w:cs="仿宋_GB2312"/>
          <w:snapToGrid w:val="0"/>
          <w:spacing w:val="0"/>
          <w:kern w:val="0"/>
          <w:sz w:val="32"/>
          <w:szCs w:val="32"/>
        </w:rPr>
        <w:t>篡改《医疗广告审查证明》内容发布医疗美容广告的行为。</w:t>
      </w:r>
    </w:p>
    <w:p w14:paraId="56F000E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rPr>
        <w:t>5</w:t>
      </w:r>
      <w:r>
        <w:rPr>
          <w:rFonts w:hint="eastAsia" w:ascii="仿宋_GB2312" w:hAnsi="仿宋_GB2312" w:eastAsia="仿宋_GB2312" w:cs="仿宋_GB2312"/>
          <w:snapToGrid w:val="0"/>
          <w:spacing w:val="0"/>
          <w:kern w:val="0"/>
          <w:sz w:val="32"/>
          <w:szCs w:val="32"/>
        </w:rPr>
        <w:t>.医疗技术（禁止类技术、限制类技术）管理情况。</w:t>
      </w:r>
    </w:p>
    <w:p w14:paraId="2451E01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rPr>
        <w:t>6</w:t>
      </w:r>
      <w:r>
        <w:rPr>
          <w:rFonts w:hint="eastAsia" w:ascii="仿宋_GB2312" w:hAnsi="仿宋_GB2312" w:eastAsia="仿宋_GB2312" w:cs="仿宋_GB2312"/>
          <w:snapToGrid w:val="0"/>
          <w:spacing w:val="0"/>
          <w:kern w:val="0"/>
          <w:sz w:val="32"/>
          <w:szCs w:val="32"/>
        </w:rPr>
        <w:t>.医疗文书管理情况。</w:t>
      </w:r>
    </w:p>
    <w:p w14:paraId="76DD2CFB">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楷体_GB2312" w:hAnsi="楷体_GB2312" w:eastAsia="楷体_GB2312" w:cs="楷体_GB2312"/>
          <w:snapToGrid w:val="0"/>
          <w:spacing w:val="0"/>
          <w:kern w:val="0"/>
          <w:sz w:val="32"/>
          <w:szCs w:val="32"/>
        </w:rPr>
      </w:pPr>
      <w:r>
        <w:rPr>
          <w:rFonts w:hint="eastAsia" w:ascii="楷体_GB2312" w:hAnsi="楷体_GB2312" w:eastAsia="楷体_GB2312" w:cs="楷体_GB2312"/>
          <w:snapToGrid w:val="0"/>
          <w:spacing w:val="0"/>
          <w:kern w:val="0"/>
          <w:sz w:val="32"/>
          <w:szCs w:val="32"/>
        </w:rPr>
        <w:t xml:space="preserve">    </w:t>
      </w:r>
      <w:r>
        <w:rPr>
          <w:rFonts w:hint="eastAsia" w:ascii="楷体_GB2312" w:hAnsi="楷体_GB2312" w:eastAsia="楷体_GB2312" w:cs="楷体_GB2312"/>
          <w:snapToGrid w:val="0"/>
          <w:spacing w:val="0"/>
          <w:kern w:val="0"/>
          <w:sz w:val="32"/>
          <w:szCs w:val="32"/>
          <w:lang w:val="en-US" w:eastAsia="zh-CN"/>
        </w:rPr>
        <w:t>（四）母婴保健技术服务机构监督</w:t>
      </w:r>
    </w:p>
    <w:p w14:paraId="4D2B762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lang w:val="en-US" w:eastAsia="en-US"/>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lang w:val="en-US" w:eastAsia="en-US"/>
        </w:rPr>
        <w:t>1</w:t>
      </w:r>
      <w:r>
        <w:rPr>
          <w:rFonts w:hint="eastAsia" w:ascii="仿宋_GB2312" w:hAnsi="仿宋_GB2312" w:eastAsia="仿宋_GB2312" w:cs="仿宋_GB2312"/>
          <w:snapToGrid w:val="0"/>
          <w:spacing w:val="0"/>
          <w:kern w:val="0"/>
          <w:sz w:val="32"/>
          <w:szCs w:val="32"/>
          <w:lang w:val="en-US" w:eastAsia="en-US"/>
        </w:rPr>
        <w:t>.机构及人员资质情况。开展母婴保健技术服务、人类辅助生殖技术服务、设置人类精子库的机构执业资质和人员执业资格情况。</w:t>
      </w:r>
    </w:p>
    <w:p w14:paraId="5812584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lang w:val="en-US" w:eastAsia="en-US"/>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lang w:val="en-US" w:eastAsia="en-US"/>
        </w:rPr>
        <w:t>2</w:t>
      </w:r>
      <w:r>
        <w:rPr>
          <w:rFonts w:hint="eastAsia" w:ascii="仿宋_GB2312" w:hAnsi="仿宋_GB2312" w:eastAsia="仿宋_GB2312" w:cs="仿宋_GB2312"/>
          <w:snapToGrid w:val="0"/>
          <w:spacing w:val="0"/>
          <w:kern w:val="0"/>
          <w:sz w:val="32"/>
          <w:szCs w:val="32"/>
          <w:lang w:val="en-US" w:eastAsia="en-US"/>
        </w:rPr>
        <w:t xml:space="preserve">.法律法规执行情况。机构是否按照批准的业务范围和 服务项目执业；人员是否按照批准的服务项目执业；开展人工终止妊娠手术是否进行登记查验；开展孕妇外周血胎儿游离 </w:t>
      </w:r>
      <w:r>
        <w:rPr>
          <w:rFonts w:hint="eastAsia" w:ascii="Times New Roman" w:hAnsi="Times New Roman" w:eastAsia="仿宋_GB2312" w:cs="仿宋_GB2312"/>
          <w:snapToGrid w:val="0"/>
          <w:spacing w:val="0"/>
          <w:kern w:val="0"/>
          <w:sz w:val="32"/>
          <w:szCs w:val="32"/>
          <w:lang w:val="en-US" w:eastAsia="en-US"/>
        </w:rPr>
        <w:t>DNA</w:t>
      </w:r>
      <w:r>
        <w:rPr>
          <w:rFonts w:hint="eastAsia" w:ascii="仿宋_GB2312" w:hAnsi="仿宋_GB2312" w:eastAsia="仿宋_GB2312" w:cs="仿宋_GB2312"/>
          <w:snapToGrid w:val="0"/>
          <w:spacing w:val="0"/>
          <w:kern w:val="0"/>
          <w:sz w:val="32"/>
          <w:szCs w:val="32"/>
          <w:lang w:val="en-US" w:eastAsia="zh-CN"/>
        </w:rPr>
        <w:t>检测等</w:t>
      </w:r>
      <w:r>
        <w:rPr>
          <w:rFonts w:hint="eastAsia" w:ascii="仿宋_GB2312" w:hAnsi="仿宋_GB2312" w:eastAsia="仿宋_GB2312" w:cs="仿宋_GB2312"/>
          <w:snapToGrid w:val="0"/>
          <w:spacing w:val="0"/>
          <w:kern w:val="0"/>
          <w:sz w:val="32"/>
          <w:szCs w:val="32"/>
          <w:lang w:val="en-US" w:eastAsia="en-US"/>
        </w:rPr>
        <w:t>产前筛查与诊断是否规范；开展人类辅助生殖技术是否查验身份证、结婚证；开展产前诊断、人类辅助生殖技术等服务是否符合相关要求；出具出生医学证明是否符合相关规定；相关技术服务是否遵守知情同意的原则；出具医学证明文件和诊断报告是否符合相关规定；病历、记录、档案等医疗文书是否符合相关规定；是否设置禁止“两非”的警示标志</w:t>
      </w:r>
      <w:r>
        <w:rPr>
          <w:rFonts w:hint="eastAsia" w:ascii="仿宋_GB2312" w:hAnsi="仿宋_GB2312" w:eastAsia="仿宋_GB2312" w:cs="仿宋_GB2312"/>
          <w:snapToGrid w:val="0"/>
          <w:spacing w:val="0"/>
          <w:kern w:val="0"/>
          <w:sz w:val="32"/>
          <w:szCs w:val="32"/>
          <w:lang w:val="en-US" w:eastAsia="zh-CN"/>
        </w:rPr>
        <w:t>；</w:t>
      </w:r>
      <w:r>
        <w:rPr>
          <w:rFonts w:hint="eastAsia" w:ascii="仿宋_GB2312" w:hAnsi="仿宋_GB2312" w:eastAsia="仿宋_GB2312" w:cs="仿宋_GB2312"/>
          <w:snapToGrid w:val="0"/>
          <w:spacing w:val="0"/>
          <w:kern w:val="0"/>
          <w:sz w:val="32"/>
          <w:szCs w:val="32"/>
          <w:lang w:val="en-US" w:eastAsia="en-US"/>
        </w:rPr>
        <w:t>是否依法发布母婴保健技术服务广告。</w:t>
      </w:r>
    </w:p>
    <w:p w14:paraId="133FE28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lang w:val="en-US" w:eastAsia="en-US"/>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lang w:val="en-US" w:eastAsia="en-US"/>
        </w:rPr>
        <w:t>3</w:t>
      </w:r>
      <w:r>
        <w:rPr>
          <w:rFonts w:hint="eastAsia" w:ascii="仿宋_GB2312" w:hAnsi="仿宋_GB2312" w:eastAsia="仿宋_GB2312" w:cs="仿宋_GB2312"/>
          <w:snapToGrid w:val="0"/>
          <w:spacing w:val="0"/>
          <w:kern w:val="0"/>
          <w:sz w:val="32"/>
          <w:szCs w:val="32"/>
          <w:lang w:val="en-US" w:eastAsia="en-US"/>
        </w:rPr>
        <w:t>.制度建立及实施情况。是否建立禁止胎儿性别鉴定的 管理制度；是否建立人工终止妊娠登记查验制度；是否建立技术档案管理、转诊、追踪观察制度；是否建立孕产妇死亡、婴儿死亡以及新生儿出生缺陷报告制度；是否具有保证技术服务安全和服务质量的其他管理制度；相关制度实施情况。</w:t>
      </w:r>
    </w:p>
    <w:p w14:paraId="0F988A53">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lang w:val="en-US" w:eastAsia="en-US"/>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lang w:val="en-US" w:eastAsia="en-US"/>
        </w:rPr>
        <w:t>4</w:t>
      </w:r>
      <w:r>
        <w:rPr>
          <w:rFonts w:hint="eastAsia" w:ascii="仿宋_GB2312" w:hAnsi="仿宋_GB2312" w:eastAsia="仿宋_GB2312" w:cs="仿宋_GB2312"/>
          <w:snapToGrid w:val="0"/>
          <w:spacing w:val="0"/>
          <w:kern w:val="0"/>
          <w:sz w:val="32"/>
          <w:szCs w:val="32"/>
          <w:lang w:val="en-US" w:eastAsia="en-US"/>
        </w:rPr>
        <w:t>.规范应用人类辅助生殖技术检查。是否符合国家生育政策、伦理原则和基本标准；是否遵守临床、实验室等操作规范；是否存在非法采供精、非法采供卵、参与实施代孕、滥用性别鉴定技术等行为；是否存在无相应技术资质开展人类辅助生殖技术的行为。</w:t>
      </w:r>
    </w:p>
    <w:p w14:paraId="6F8798C9">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lang w:val="en-US" w:eastAsia="en-US"/>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lang w:val="en-US" w:eastAsia="en-US"/>
        </w:rPr>
        <w:t>5</w:t>
      </w:r>
      <w:r>
        <w:rPr>
          <w:rFonts w:hint="eastAsia" w:ascii="仿宋_GB2312" w:hAnsi="仿宋_GB2312" w:eastAsia="仿宋_GB2312" w:cs="仿宋_GB2312"/>
          <w:snapToGrid w:val="0"/>
          <w:spacing w:val="0"/>
          <w:kern w:val="0"/>
          <w:sz w:val="32"/>
          <w:szCs w:val="32"/>
          <w:lang w:val="en-US" w:eastAsia="en-US"/>
        </w:rPr>
        <w:t>.出生医学证明管理检查。是否建立并执行空白证件管理、人员管理、印章管理、废证管理、信息管理、档案管理、信息安全保密等制度；是否配备专</w:t>
      </w:r>
      <w:r>
        <w:rPr>
          <w:rFonts w:hint="eastAsia" w:ascii="仿宋_GB2312" w:hAnsi="仿宋_GB2312" w:eastAsia="仿宋_GB2312" w:cs="仿宋_GB2312"/>
          <w:snapToGrid w:val="0"/>
          <w:spacing w:val="0"/>
          <w:kern w:val="0"/>
          <w:sz w:val="32"/>
          <w:szCs w:val="32"/>
          <w:lang w:val="en-US" w:eastAsia="zh-CN"/>
        </w:rPr>
        <w:t>（</w:t>
      </w:r>
      <w:r>
        <w:rPr>
          <w:rFonts w:hint="eastAsia" w:ascii="仿宋_GB2312" w:hAnsi="仿宋_GB2312" w:eastAsia="仿宋_GB2312" w:cs="仿宋_GB2312"/>
          <w:snapToGrid w:val="0"/>
          <w:spacing w:val="0"/>
          <w:kern w:val="0"/>
          <w:sz w:val="32"/>
          <w:szCs w:val="32"/>
          <w:lang w:val="en-US" w:eastAsia="en-US"/>
        </w:rPr>
        <w:t>兼</w:t>
      </w:r>
      <w:r>
        <w:rPr>
          <w:rFonts w:hint="eastAsia" w:ascii="仿宋_GB2312" w:hAnsi="仿宋_GB2312" w:eastAsia="仿宋_GB2312" w:cs="仿宋_GB2312"/>
          <w:snapToGrid w:val="0"/>
          <w:spacing w:val="0"/>
          <w:kern w:val="0"/>
          <w:sz w:val="32"/>
          <w:szCs w:val="32"/>
          <w:lang w:val="en-US" w:eastAsia="zh-CN"/>
        </w:rPr>
        <w:t>）</w:t>
      </w:r>
      <w:r>
        <w:rPr>
          <w:rFonts w:hint="eastAsia" w:ascii="仿宋_GB2312" w:hAnsi="仿宋_GB2312" w:eastAsia="仿宋_GB2312" w:cs="仿宋_GB2312"/>
          <w:snapToGrid w:val="0"/>
          <w:spacing w:val="0"/>
          <w:kern w:val="0"/>
          <w:sz w:val="32"/>
          <w:szCs w:val="32"/>
          <w:lang w:val="en-US" w:eastAsia="en-US"/>
        </w:rPr>
        <w:t>职工作人员分别负责空白证件管理、证件签发和印章管理，是否能够落实“证”“章”分离制度；空白证件保管是否符合“两锁”“三铁”“四防”要求</w:t>
      </w:r>
      <w:r>
        <w:rPr>
          <w:rFonts w:hint="eastAsia" w:ascii="仿宋_GB2312" w:hAnsi="仿宋_GB2312" w:eastAsia="仿宋_GB2312" w:cs="仿宋_GB2312"/>
          <w:snapToGrid w:val="0"/>
          <w:spacing w:val="0"/>
          <w:kern w:val="0"/>
          <w:sz w:val="32"/>
          <w:szCs w:val="32"/>
          <w:lang w:val="en-US" w:eastAsia="zh-CN"/>
        </w:rPr>
        <w:t>（</w:t>
      </w:r>
      <w:r>
        <w:rPr>
          <w:rFonts w:hint="eastAsia" w:ascii="仿宋_GB2312" w:hAnsi="仿宋_GB2312" w:eastAsia="仿宋_GB2312" w:cs="仿宋_GB2312"/>
          <w:snapToGrid w:val="0"/>
          <w:spacing w:val="0"/>
          <w:kern w:val="0"/>
          <w:sz w:val="32"/>
          <w:szCs w:val="32"/>
          <w:lang w:val="en-US" w:eastAsia="en-US"/>
        </w:rPr>
        <w:t>即门锁、柜锁，铁门、铁栏窗和保险柜，防水、防火、防潮和防盗</w:t>
      </w:r>
      <w:r>
        <w:rPr>
          <w:rFonts w:hint="eastAsia" w:ascii="仿宋_GB2312" w:hAnsi="仿宋_GB2312" w:eastAsia="仿宋_GB2312" w:cs="仿宋_GB2312"/>
          <w:snapToGrid w:val="0"/>
          <w:spacing w:val="0"/>
          <w:kern w:val="0"/>
          <w:sz w:val="32"/>
          <w:szCs w:val="32"/>
          <w:lang w:val="en-US" w:eastAsia="zh-CN"/>
        </w:rPr>
        <w:t>）；</w:t>
      </w:r>
      <w:r>
        <w:rPr>
          <w:rFonts w:hint="eastAsia" w:ascii="仿宋_GB2312" w:hAnsi="仿宋_GB2312" w:eastAsia="仿宋_GB2312" w:cs="仿宋_GB2312"/>
          <w:snapToGrid w:val="0"/>
          <w:spacing w:val="0"/>
          <w:kern w:val="0"/>
          <w:sz w:val="32"/>
          <w:szCs w:val="32"/>
          <w:lang w:val="en-US" w:eastAsia="en-US"/>
        </w:rPr>
        <w:t>是否配备人证核验设备，建立并严格落实“刷脸比对”身份核验制度；是否存在伪造和买卖出生医学证明情况。</w:t>
      </w:r>
    </w:p>
    <w:p w14:paraId="67BD2CA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楷体_GB2312" w:hAnsi="楷体_GB2312" w:eastAsia="楷体_GB2312" w:cs="楷体_GB2312"/>
          <w:snapToGrid w:val="0"/>
          <w:spacing w:val="0"/>
          <w:kern w:val="0"/>
          <w:sz w:val="32"/>
          <w:szCs w:val="32"/>
        </w:rPr>
      </w:pPr>
      <w:r>
        <w:rPr>
          <w:rFonts w:hint="eastAsia" w:ascii="楷体_GB2312" w:hAnsi="楷体_GB2312" w:eastAsia="楷体_GB2312" w:cs="楷体_GB2312"/>
          <w:snapToGrid w:val="0"/>
          <w:spacing w:val="0"/>
          <w:kern w:val="0"/>
          <w:sz w:val="32"/>
          <w:szCs w:val="32"/>
        </w:rPr>
        <w:t xml:space="preserve">    </w:t>
      </w:r>
      <w:r>
        <w:rPr>
          <w:rFonts w:hint="eastAsia" w:ascii="楷体_GB2312" w:hAnsi="楷体_GB2312" w:eastAsia="楷体_GB2312" w:cs="楷体_GB2312"/>
          <w:snapToGrid w:val="0"/>
          <w:spacing w:val="0"/>
          <w:kern w:val="0"/>
          <w:sz w:val="32"/>
          <w:szCs w:val="32"/>
          <w:lang w:eastAsia="zh-CN"/>
        </w:rPr>
        <w:t>（</w:t>
      </w:r>
      <w:r>
        <w:rPr>
          <w:rFonts w:hint="eastAsia" w:ascii="楷体_GB2312" w:hAnsi="楷体_GB2312" w:eastAsia="楷体_GB2312" w:cs="楷体_GB2312"/>
          <w:snapToGrid w:val="0"/>
          <w:spacing w:val="0"/>
          <w:kern w:val="0"/>
          <w:sz w:val="32"/>
          <w:szCs w:val="32"/>
          <w:lang w:val="en-US" w:eastAsia="zh-CN"/>
        </w:rPr>
        <w:t>五</w:t>
      </w:r>
      <w:r>
        <w:rPr>
          <w:rFonts w:hint="eastAsia" w:ascii="楷体_GB2312" w:hAnsi="楷体_GB2312" w:eastAsia="楷体_GB2312" w:cs="楷体_GB2312"/>
          <w:snapToGrid w:val="0"/>
          <w:spacing w:val="0"/>
          <w:kern w:val="0"/>
          <w:sz w:val="32"/>
          <w:szCs w:val="32"/>
          <w:lang w:eastAsia="zh-CN"/>
        </w:rPr>
        <w:t>）</w:t>
      </w:r>
      <w:r>
        <w:rPr>
          <w:rFonts w:hint="eastAsia" w:ascii="楷体_GB2312" w:hAnsi="楷体_GB2312" w:eastAsia="楷体_GB2312" w:cs="楷体_GB2312"/>
          <w:snapToGrid w:val="0"/>
          <w:spacing w:val="0"/>
          <w:kern w:val="0"/>
          <w:sz w:val="32"/>
          <w:szCs w:val="32"/>
          <w:lang w:val="en-US" w:eastAsia="zh-CN"/>
        </w:rPr>
        <w:t>采供血机构</w:t>
      </w:r>
    </w:p>
    <w:p w14:paraId="4960463C">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rPr>
        <w:t>1</w:t>
      </w:r>
      <w:r>
        <w:rPr>
          <w:rFonts w:hint="eastAsia" w:ascii="仿宋_GB2312" w:hAnsi="仿宋_GB2312" w:eastAsia="仿宋_GB2312" w:cs="仿宋_GB2312"/>
          <w:snapToGrid w:val="0"/>
          <w:spacing w:val="0"/>
          <w:kern w:val="0"/>
          <w:sz w:val="32"/>
          <w:szCs w:val="32"/>
        </w:rPr>
        <w:t>.一般血站（血液中心、中心血站、中心血库）、特殊血站（脐带血造血干细胞库）。检查执业资质情况、血源管理情况、血液检测情况、包装储存与运输情况、检查医疗废物处理情况等。</w:t>
      </w:r>
    </w:p>
    <w:p w14:paraId="2D5AEBB8">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rPr>
        <w:t>2</w:t>
      </w:r>
      <w:r>
        <w:rPr>
          <w:rFonts w:hint="eastAsia" w:ascii="仿宋_GB2312" w:hAnsi="仿宋_GB2312" w:eastAsia="仿宋_GB2312" w:cs="仿宋_GB2312"/>
          <w:snapToGrid w:val="0"/>
          <w:spacing w:val="0"/>
          <w:kern w:val="0"/>
          <w:sz w:val="32"/>
          <w:szCs w:val="32"/>
        </w:rPr>
        <w:t>.单采血浆站。检查单采血浆站执业资质情况、献血浆者管理情况、检测与采集情况、血浆储存与供应情况、医疗废物处理情况等。</w:t>
      </w:r>
    </w:p>
    <w:p w14:paraId="6B28B4DD">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黑体" w:hAnsi="黑体" w:eastAsia="黑体" w:cs="黑体"/>
          <w:snapToGrid w:val="0"/>
          <w:spacing w:val="0"/>
          <w:kern w:val="0"/>
          <w:sz w:val="32"/>
          <w:szCs w:val="32"/>
        </w:rPr>
      </w:pPr>
      <w:r>
        <w:rPr>
          <w:rFonts w:hint="eastAsia" w:ascii="黑体" w:hAnsi="黑体" w:eastAsia="黑体" w:cs="黑体"/>
          <w:snapToGrid w:val="0"/>
          <w:spacing w:val="0"/>
          <w:kern w:val="0"/>
          <w:sz w:val="32"/>
          <w:szCs w:val="32"/>
        </w:rPr>
        <w:t xml:space="preserve">    三、工作要求</w:t>
      </w:r>
    </w:p>
    <w:p w14:paraId="39E58D7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w:t>
      </w:r>
      <w:r>
        <w:rPr>
          <w:rFonts w:hint="eastAsia" w:ascii="仿宋_GB2312" w:hAnsi="仿宋_GB2312" w:eastAsia="仿宋_GB2312" w:cs="仿宋_GB2312"/>
          <w:snapToGrid w:val="0"/>
          <w:spacing w:val="0"/>
          <w:kern w:val="0"/>
          <w:sz w:val="32"/>
          <w:szCs w:val="32"/>
          <w:lang w:eastAsia="zh-CN"/>
        </w:rPr>
        <w:t>（一）</w:t>
      </w:r>
      <w:r>
        <w:rPr>
          <w:rFonts w:hint="eastAsia" w:ascii="仿宋_GB2312" w:hAnsi="仿宋_GB2312" w:eastAsia="仿宋_GB2312" w:cs="仿宋_GB2312"/>
          <w:snapToGrid w:val="0"/>
          <w:spacing w:val="0"/>
          <w:kern w:val="0"/>
          <w:sz w:val="32"/>
          <w:szCs w:val="32"/>
        </w:rPr>
        <w:t>各地要根据国家计划制订具体实施方案并组织实施。在执行随机抽查任务过程中，应当将国家随机监督抽查任务作为日常监督工作重要内容，整合其他日常监督检查事项，统筹安排。对同一检查对象，要兼顾各专业工作计划要求，</w:t>
      </w:r>
      <w:r>
        <w:rPr>
          <w:rFonts w:hint="eastAsia" w:ascii="仿宋_GB2312" w:hAnsi="仿宋_GB2312" w:eastAsia="仿宋_GB2312" w:cs="仿宋_GB2312"/>
          <w:snapToGrid w:val="0"/>
          <w:spacing w:val="0"/>
          <w:kern w:val="0"/>
          <w:sz w:val="32"/>
          <w:szCs w:val="32"/>
          <w:lang w:eastAsia="zh-CN"/>
        </w:rPr>
        <w:t>落实</w:t>
      </w:r>
      <w:r>
        <w:rPr>
          <w:rFonts w:hint="eastAsia" w:ascii="仿宋_GB2312" w:hAnsi="仿宋_GB2312" w:eastAsia="仿宋_GB2312" w:cs="仿宋_GB2312"/>
          <w:snapToGrid w:val="0"/>
          <w:spacing w:val="0"/>
          <w:kern w:val="0"/>
          <w:sz w:val="32"/>
          <w:szCs w:val="32"/>
          <w:lang w:val="en-US" w:eastAsia="zh-CN"/>
        </w:rPr>
        <w:t>“综合查一次”机制，</w:t>
      </w:r>
      <w:r>
        <w:rPr>
          <w:rFonts w:hint="eastAsia" w:ascii="仿宋_GB2312" w:hAnsi="仿宋_GB2312" w:eastAsia="仿宋_GB2312" w:cs="仿宋_GB2312"/>
          <w:snapToGrid w:val="0"/>
          <w:spacing w:val="0"/>
          <w:kern w:val="0"/>
          <w:sz w:val="32"/>
          <w:szCs w:val="32"/>
        </w:rPr>
        <w:t>争取一次性完成抽查事项，减少对检查对象的影响。</w:t>
      </w:r>
    </w:p>
    <w:p w14:paraId="3C1D6AF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lang w:eastAsia="zh-CN"/>
        </w:rPr>
      </w:pPr>
      <w:r>
        <w:rPr>
          <w:rFonts w:hint="eastAsia" w:ascii="仿宋_GB2312" w:hAnsi="仿宋_GB2312" w:eastAsia="仿宋_GB2312" w:cs="仿宋_GB2312"/>
          <w:snapToGrid w:val="0"/>
          <w:spacing w:val="0"/>
          <w:kern w:val="0"/>
          <w:sz w:val="32"/>
          <w:szCs w:val="32"/>
        </w:rPr>
        <w:t xml:space="preserve">    </w:t>
      </w:r>
      <w:r>
        <w:rPr>
          <w:rFonts w:hint="eastAsia" w:ascii="仿宋_GB2312" w:hAnsi="仿宋_GB2312" w:eastAsia="仿宋_GB2312" w:cs="仿宋_GB2312"/>
          <w:snapToGrid w:val="0"/>
          <w:spacing w:val="0"/>
          <w:kern w:val="0"/>
          <w:sz w:val="32"/>
          <w:szCs w:val="32"/>
          <w:lang w:eastAsia="zh-CN"/>
        </w:rPr>
        <w:t>（二）</w:t>
      </w:r>
      <w:r>
        <w:rPr>
          <w:rFonts w:hint="eastAsia" w:ascii="仿宋_GB2312" w:hAnsi="仿宋_GB2312" w:eastAsia="仿宋_GB2312" w:cs="仿宋_GB2312"/>
          <w:snapToGrid w:val="0"/>
          <w:spacing w:val="0"/>
          <w:kern w:val="0"/>
          <w:sz w:val="32"/>
          <w:szCs w:val="32"/>
        </w:rPr>
        <w:t>各地要按照“谁检查、谁录入、谁公开”的原则，将随机监督抽查结果通过官方网站依法向社会公开。要将检查结果和监督检查中发现的突出问题及时报告当地政府主管部门并向有关业务管理机构通报，与医疗机构不良执业行为记分、等级评审、校验、医疗卫生机构绩效评价、规范化基层医疗机构评审等工作相衔接。</w:t>
      </w:r>
    </w:p>
    <w:p w14:paraId="61E0A887">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三）各地要强化处理措施，对于违法行为，要依法予以行政处罚，对于违反政策要求但无行政处罚依据的，要下达监督意见书，同时向卫生健康行政部门报告，卫生健康行政部门要加强管理，责令限期整改，严重的按照《医疗卫生行业综合监管责任追究规定》追究责任</w:t>
      </w:r>
      <w:r>
        <w:rPr>
          <w:rFonts w:hint="eastAsia" w:ascii="仿宋_GB2312" w:hAnsi="仿宋_GB2312" w:eastAsia="仿宋_GB2312" w:cs="仿宋_GB2312"/>
          <w:snapToGrid w:val="0"/>
          <w:spacing w:val="0"/>
          <w:kern w:val="0"/>
          <w:sz w:val="32"/>
          <w:szCs w:val="32"/>
          <w:lang w:eastAsia="zh-CN"/>
        </w:rPr>
        <w:t>。</w:t>
      </w:r>
      <w:r>
        <w:rPr>
          <w:rFonts w:hint="eastAsia" w:ascii="仿宋_GB2312" w:hAnsi="仿宋_GB2312" w:eastAsia="仿宋_GB2312" w:cs="仿宋_GB2312"/>
          <w:snapToGrid w:val="0"/>
          <w:spacing w:val="0"/>
          <w:kern w:val="0"/>
          <w:sz w:val="32"/>
          <w:szCs w:val="32"/>
        </w:rPr>
        <w:t>涉嫌违法犯罪线索及时移交相关部门；重大案件信息要及时向</w:t>
      </w:r>
      <w:r>
        <w:rPr>
          <w:rFonts w:hint="eastAsia" w:ascii="仿宋_GB2312" w:hAnsi="仿宋_GB2312" w:eastAsia="仿宋_GB2312" w:cs="仿宋_GB2312"/>
          <w:snapToGrid w:val="0"/>
          <w:spacing w:val="0"/>
          <w:kern w:val="0"/>
          <w:sz w:val="32"/>
          <w:szCs w:val="32"/>
          <w:lang w:val="en-US" w:eastAsia="zh-CN"/>
        </w:rPr>
        <w:t>省</w:t>
      </w:r>
      <w:r>
        <w:rPr>
          <w:rFonts w:hint="eastAsia" w:ascii="仿宋_GB2312" w:hAnsi="仿宋_GB2312" w:eastAsia="仿宋_GB2312" w:cs="仿宋_GB2312"/>
          <w:snapToGrid w:val="0"/>
          <w:spacing w:val="0"/>
          <w:kern w:val="0"/>
          <w:sz w:val="32"/>
          <w:szCs w:val="32"/>
        </w:rPr>
        <w:t>卫生健康委报告。</w:t>
      </w:r>
    </w:p>
    <w:p w14:paraId="0DE2721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黑体" w:hAnsi="黑体" w:eastAsia="黑体" w:cs="黑体"/>
          <w:snapToGrid w:val="0"/>
          <w:spacing w:val="0"/>
          <w:kern w:val="0"/>
          <w:sz w:val="32"/>
          <w:szCs w:val="32"/>
        </w:rPr>
      </w:pPr>
      <w:r>
        <w:rPr>
          <w:rFonts w:hint="eastAsia" w:ascii="黑体" w:hAnsi="黑体" w:eastAsia="黑体" w:cs="黑体"/>
          <w:snapToGrid w:val="0"/>
          <w:spacing w:val="0"/>
          <w:kern w:val="0"/>
          <w:sz w:val="32"/>
          <w:szCs w:val="32"/>
        </w:rPr>
        <w:t xml:space="preserve">    </w:t>
      </w:r>
      <w:r>
        <w:rPr>
          <w:rFonts w:hint="eastAsia" w:ascii="黑体" w:hAnsi="黑体" w:eastAsia="黑体" w:cs="黑体"/>
          <w:snapToGrid w:val="0"/>
          <w:spacing w:val="0"/>
          <w:kern w:val="0"/>
          <w:sz w:val="32"/>
          <w:szCs w:val="32"/>
          <w:lang w:val="en-US" w:eastAsia="zh-CN"/>
        </w:rPr>
        <w:t>四、</w:t>
      </w:r>
      <w:r>
        <w:rPr>
          <w:rFonts w:hint="eastAsia" w:ascii="黑体" w:hAnsi="黑体" w:eastAsia="黑体" w:cs="黑体"/>
          <w:snapToGrid w:val="0"/>
          <w:spacing w:val="0"/>
          <w:kern w:val="0"/>
          <w:sz w:val="32"/>
          <w:szCs w:val="32"/>
        </w:rPr>
        <w:t>结果报送</w:t>
      </w:r>
    </w:p>
    <w:p w14:paraId="7C6CABD1">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（一）各地要于</w:t>
      </w:r>
      <w:r>
        <w:rPr>
          <w:rFonts w:hint="eastAsia" w:ascii="Times New Roman" w:hAnsi="Times New Roman" w:eastAsia="仿宋_GB2312" w:cs="仿宋_GB2312"/>
          <w:snapToGrid w:val="0"/>
          <w:spacing w:val="0"/>
          <w:kern w:val="0"/>
          <w:sz w:val="32"/>
          <w:szCs w:val="32"/>
        </w:rPr>
        <w:t>202</w:t>
      </w:r>
      <w:r>
        <w:rPr>
          <w:rFonts w:hint="eastAsia" w:ascii="Times New Roman" w:hAnsi="Times New Roman" w:eastAsia="仿宋_GB2312" w:cs="仿宋_GB2312"/>
          <w:snapToGrid w:val="0"/>
          <w:spacing w:val="0"/>
          <w:kern w:val="0"/>
          <w:sz w:val="32"/>
          <w:szCs w:val="32"/>
          <w:lang w:val="en-US" w:eastAsia="zh-CN"/>
        </w:rPr>
        <w:t>5</w:t>
      </w:r>
      <w:r>
        <w:rPr>
          <w:rFonts w:hint="eastAsia" w:ascii="仿宋_GB2312" w:hAnsi="仿宋_GB2312" w:eastAsia="仿宋_GB2312" w:cs="仿宋_GB2312"/>
          <w:snapToGrid w:val="0"/>
          <w:spacing w:val="0"/>
          <w:kern w:val="0"/>
          <w:sz w:val="32"/>
          <w:szCs w:val="32"/>
        </w:rPr>
        <w:t>年</w:t>
      </w:r>
      <w:r>
        <w:rPr>
          <w:rFonts w:hint="eastAsia" w:ascii="Times New Roman" w:hAnsi="Times New Roman" w:eastAsia="仿宋_GB2312" w:cs="仿宋_GB2312"/>
          <w:snapToGrid w:val="0"/>
          <w:spacing w:val="0"/>
          <w:kern w:val="0"/>
          <w:sz w:val="32"/>
          <w:szCs w:val="32"/>
          <w:lang w:val="en-US" w:eastAsia="zh-CN"/>
        </w:rPr>
        <w:t>11</w:t>
      </w:r>
      <w:r>
        <w:rPr>
          <w:rFonts w:hint="eastAsia" w:ascii="仿宋_GB2312" w:hAnsi="仿宋_GB2312" w:eastAsia="仿宋_GB2312" w:cs="仿宋_GB2312"/>
          <w:snapToGrid w:val="0"/>
          <w:spacing w:val="0"/>
          <w:kern w:val="0"/>
          <w:sz w:val="32"/>
          <w:szCs w:val="32"/>
        </w:rPr>
        <w:t>月</w:t>
      </w:r>
      <w:r>
        <w:rPr>
          <w:rFonts w:hint="eastAsia" w:ascii="Times New Roman" w:hAnsi="Times New Roman" w:eastAsia="仿宋_GB2312" w:cs="仿宋_GB2312"/>
          <w:snapToGrid w:val="0"/>
          <w:spacing w:val="0"/>
          <w:kern w:val="0"/>
          <w:sz w:val="32"/>
          <w:szCs w:val="32"/>
          <w:lang w:val="en-US" w:eastAsia="zh-CN"/>
        </w:rPr>
        <w:t>30</w:t>
      </w:r>
      <w:r>
        <w:rPr>
          <w:rFonts w:hint="eastAsia" w:ascii="仿宋_GB2312" w:hAnsi="仿宋_GB2312" w:eastAsia="仿宋_GB2312" w:cs="仿宋_GB2312"/>
          <w:snapToGrid w:val="0"/>
          <w:spacing w:val="0"/>
          <w:kern w:val="0"/>
          <w:sz w:val="32"/>
          <w:szCs w:val="32"/>
        </w:rPr>
        <w:t>日前完成医疗卫生国家随机监督抽查工作，并通过卫生健康监督信息平台报送抽查结果，汇总数据以信息报告系统填报数据为准。</w:t>
      </w:r>
    </w:p>
    <w:p w14:paraId="720F92C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（二）各市、州卫生健康行政部门请</w:t>
      </w:r>
      <w:r>
        <w:rPr>
          <w:rFonts w:hint="eastAsia" w:ascii="仿宋_GB2312" w:hAnsi="仿宋_GB2312" w:eastAsia="仿宋_GB2312" w:cs="仿宋_GB2312"/>
          <w:snapToGrid w:val="0"/>
          <w:spacing w:val="0"/>
          <w:kern w:val="0"/>
          <w:sz w:val="32"/>
          <w:szCs w:val="32"/>
          <w:lang w:val="en-US" w:eastAsia="zh-CN"/>
        </w:rPr>
        <w:t>分别</w:t>
      </w:r>
      <w:r>
        <w:rPr>
          <w:rFonts w:hint="eastAsia" w:ascii="仿宋_GB2312" w:hAnsi="仿宋_GB2312" w:eastAsia="仿宋_GB2312" w:cs="仿宋_GB2312"/>
          <w:snapToGrid w:val="0"/>
          <w:spacing w:val="0"/>
          <w:kern w:val="0"/>
          <w:sz w:val="32"/>
          <w:szCs w:val="32"/>
        </w:rPr>
        <w:t>于</w:t>
      </w:r>
      <w:r>
        <w:rPr>
          <w:rFonts w:hint="eastAsia" w:ascii="Times New Roman" w:hAnsi="Times New Roman" w:eastAsia="仿宋_GB2312" w:cs="仿宋_GB2312"/>
          <w:snapToGrid w:val="0"/>
          <w:spacing w:val="0"/>
          <w:kern w:val="0"/>
          <w:sz w:val="32"/>
          <w:szCs w:val="32"/>
        </w:rPr>
        <w:t>202</w:t>
      </w:r>
      <w:r>
        <w:rPr>
          <w:rFonts w:hint="eastAsia" w:ascii="Times New Roman" w:hAnsi="Times New Roman" w:eastAsia="仿宋_GB2312" w:cs="仿宋_GB2312"/>
          <w:snapToGrid w:val="0"/>
          <w:spacing w:val="0"/>
          <w:kern w:val="0"/>
          <w:sz w:val="32"/>
          <w:szCs w:val="32"/>
          <w:lang w:val="en-US" w:eastAsia="zh-CN"/>
        </w:rPr>
        <w:t>5</w:t>
      </w:r>
      <w:r>
        <w:rPr>
          <w:rFonts w:hint="eastAsia" w:ascii="仿宋_GB2312" w:hAnsi="仿宋_GB2312" w:eastAsia="仿宋_GB2312" w:cs="仿宋_GB2312"/>
          <w:snapToGrid w:val="0"/>
          <w:spacing w:val="0"/>
          <w:kern w:val="0"/>
          <w:sz w:val="32"/>
          <w:szCs w:val="32"/>
        </w:rPr>
        <w:t>年</w:t>
      </w:r>
      <w:r>
        <w:rPr>
          <w:rFonts w:hint="eastAsia" w:ascii="Times New Roman" w:hAnsi="Times New Roman" w:eastAsia="仿宋_GB2312" w:cs="仿宋_GB2312"/>
          <w:snapToGrid w:val="0"/>
          <w:spacing w:val="0"/>
          <w:kern w:val="0"/>
          <w:sz w:val="32"/>
          <w:szCs w:val="32"/>
          <w:lang w:val="en-US" w:eastAsia="zh-CN"/>
        </w:rPr>
        <w:t>6</w:t>
      </w:r>
      <w:r>
        <w:rPr>
          <w:rFonts w:hint="eastAsia" w:ascii="仿宋_GB2312" w:hAnsi="仿宋_GB2312" w:eastAsia="仿宋_GB2312" w:cs="仿宋_GB2312"/>
          <w:snapToGrid w:val="0"/>
          <w:spacing w:val="0"/>
          <w:kern w:val="0"/>
          <w:sz w:val="32"/>
          <w:szCs w:val="32"/>
        </w:rPr>
        <w:t>月</w:t>
      </w:r>
      <w:r>
        <w:rPr>
          <w:rFonts w:hint="eastAsia" w:ascii="Times New Roman" w:hAnsi="Times New Roman" w:eastAsia="仿宋_GB2312" w:cs="仿宋_GB2312"/>
          <w:snapToGrid w:val="0"/>
          <w:spacing w:val="0"/>
          <w:kern w:val="0"/>
          <w:sz w:val="32"/>
          <w:szCs w:val="32"/>
          <w:lang w:val="en-US" w:eastAsia="zh-CN"/>
        </w:rPr>
        <w:t>20</w:t>
      </w:r>
      <w:r>
        <w:rPr>
          <w:rFonts w:hint="eastAsia" w:ascii="仿宋_GB2312" w:hAnsi="仿宋_GB2312" w:eastAsia="仿宋_GB2312" w:cs="仿宋_GB2312"/>
          <w:snapToGrid w:val="0"/>
          <w:spacing w:val="0"/>
          <w:kern w:val="0"/>
          <w:sz w:val="32"/>
          <w:szCs w:val="32"/>
          <w:lang w:val="en-US" w:eastAsia="zh-CN"/>
        </w:rPr>
        <w:t>日、</w:t>
      </w:r>
      <w:r>
        <w:rPr>
          <w:rFonts w:hint="eastAsia" w:ascii="Times New Roman" w:hAnsi="Times New Roman" w:eastAsia="仿宋_GB2312" w:cs="仿宋_GB2312"/>
          <w:snapToGrid w:val="0"/>
          <w:spacing w:val="0"/>
          <w:kern w:val="0"/>
          <w:sz w:val="32"/>
          <w:szCs w:val="32"/>
          <w:lang w:val="en-US" w:eastAsia="zh-CN"/>
        </w:rPr>
        <w:t>11</w:t>
      </w:r>
      <w:r>
        <w:rPr>
          <w:rFonts w:hint="eastAsia" w:ascii="仿宋_GB2312" w:hAnsi="仿宋_GB2312" w:eastAsia="仿宋_GB2312" w:cs="仿宋_GB2312"/>
          <w:snapToGrid w:val="0"/>
          <w:spacing w:val="0"/>
          <w:kern w:val="0"/>
          <w:sz w:val="32"/>
          <w:szCs w:val="32"/>
          <w:lang w:val="en-US" w:eastAsia="zh-CN"/>
        </w:rPr>
        <w:t>月</w:t>
      </w:r>
      <w:r>
        <w:rPr>
          <w:rFonts w:hint="eastAsia" w:ascii="Times New Roman" w:hAnsi="Times New Roman" w:eastAsia="仿宋_GB2312" w:cs="仿宋_GB2312"/>
          <w:snapToGrid w:val="0"/>
          <w:spacing w:val="0"/>
          <w:kern w:val="0"/>
          <w:sz w:val="32"/>
          <w:szCs w:val="32"/>
          <w:lang w:val="en-US" w:eastAsia="zh-CN"/>
        </w:rPr>
        <w:t>20</w:t>
      </w:r>
      <w:r>
        <w:rPr>
          <w:rFonts w:hint="eastAsia" w:ascii="仿宋_GB2312" w:hAnsi="仿宋_GB2312" w:eastAsia="仿宋_GB2312" w:cs="仿宋_GB2312"/>
          <w:snapToGrid w:val="0"/>
          <w:spacing w:val="0"/>
          <w:kern w:val="0"/>
          <w:sz w:val="32"/>
          <w:szCs w:val="32"/>
          <w:lang w:val="en-US" w:eastAsia="zh-CN"/>
        </w:rPr>
        <w:t>日</w:t>
      </w:r>
      <w:r>
        <w:rPr>
          <w:rFonts w:hint="eastAsia" w:ascii="仿宋_GB2312" w:hAnsi="仿宋_GB2312" w:eastAsia="仿宋_GB2312" w:cs="仿宋_GB2312"/>
          <w:snapToGrid w:val="0"/>
          <w:spacing w:val="0"/>
          <w:kern w:val="0"/>
          <w:sz w:val="32"/>
          <w:szCs w:val="32"/>
        </w:rPr>
        <w:t>前将本地医疗卫生</w:t>
      </w:r>
      <w:r>
        <w:rPr>
          <w:rFonts w:hint="eastAsia" w:ascii="仿宋_GB2312" w:hAnsi="仿宋_GB2312" w:eastAsia="仿宋_GB2312" w:cs="仿宋_GB2312"/>
          <w:snapToGrid w:val="0"/>
          <w:spacing w:val="0"/>
          <w:kern w:val="0"/>
          <w:sz w:val="32"/>
          <w:szCs w:val="32"/>
          <w:lang w:eastAsia="zh-CN"/>
        </w:rPr>
        <w:t>（</w:t>
      </w:r>
      <w:r>
        <w:rPr>
          <w:rFonts w:hint="eastAsia" w:ascii="仿宋_GB2312" w:hAnsi="仿宋_GB2312" w:eastAsia="仿宋_GB2312" w:cs="仿宋_GB2312"/>
          <w:snapToGrid w:val="0"/>
          <w:spacing w:val="0"/>
          <w:kern w:val="0"/>
          <w:sz w:val="32"/>
          <w:szCs w:val="32"/>
          <w:lang w:val="en-US" w:eastAsia="zh-CN"/>
        </w:rPr>
        <w:t>医疗、血液</w:t>
      </w:r>
      <w:r>
        <w:rPr>
          <w:rFonts w:hint="eastAsia" w:ascii="仿宋_GB2312" w:hAnsi="仿宋_GB2312" w:eastAsia="仿宋_GB2312" w:cs="仿宋_GB2312"/>
          <w:snapToGrid w:val="0"/>
          <w:spacing w:val="0"/>
          <w:kern w:val="0"/>
          <w:sz w:val="32"/>
          <w:szCs w:val="32"/>
          <w:lang w:eastAsia="zh-CN"/>
        </w:rPr>
        <w:t>）</w:t>
      </w:r>
      <w:r>
        <w:rPr>
          <w:rFonts w:hint="eastAsia" w:ascii="仿宋_GB2312" w:hAnsi="仿宋_GB2312" w:eastAsia="仿宋_GB2312" w:cs="仿宋_GB2312"/>
          <w:snapToGrid w:val="0"/>
          <w:spacing w:val="0"/>
          <w:kern w:val="0"/>
          <w:sz w:val="32"/>
          <w:szCs w:val="32"/>
        </w:rPr>
        <w:t>国家随机监督抽查阶段性工作总结和全年工作总结报送省卫生健康委</w:t>
      </w:r>
      <w:r>
        <w:rPr>
          <w:rFonts w:hint="eastAsia" w:ascii="仿宋_GB2312" w:hAnsi="仿宋_GB2312" w:eastAsia="仿宋_GB2312" w:cs="仿宋_GB2312"/>
          <w:snapToGrid w:val="0"/>
          <w:spacing w:val="0"/>
          <w:kern w:val="0"/>
          <w:sz w:val="32"/>
          <w:szCs w:val="32"/>
          <w:lang w:val="en-US" w:eastAsia="zh-CN"/>
        </w:rPr>
        <w:t>医疗应急</w:t>
      </w:r>
      <w:r>
        <w:rPr>
          <w:rFonts w:hint="eastAsia" w:ascii="仿宋_GB2312" w:hAnsi="仿宋_GB2312" w:eastAsia="仿宋_GB2312" w:cs="仿宋_GB2312"/>
          <w:snapToGrid w:val="0"/>
          <w:spacing w:val="0"/>
          <w:kern w:val="0"/>
          <w:sz w:val="32"/>
          <w:szCs w:val="32"/>
        </w:rPr>
        <w:t>处。</w:t>
      </w:r>
    </w:p>
    <w:p w14:paraId="5978CD9A">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w:t>
      </w:r>
      <w:r>
        <w:rPr>
          <w:rFonts w:hint="eastAsia" w:ascii="仿宋_GB2312" w:hAnsi="仿宋_GB2312" w:eastAsia="仿宋_GB2312" w:cs="仿宋_GB2312"/>
          <w:snapToGrid w:val="0"/>
          <w:spacing w:val="0"/>
          <w:kern w:val="0"/>
          <w:sz w:val="32"/>
          <w:szCs w:val="32"/>
          <w:lang w:val="en-US" w:eastAsia="zh-CN"/>
        </w:rPr>
        <w:t>三</w:t>
      </w:r>
      <w:r>
        <w:rPr>
          <w:rFonts w:hint="eastAsia" w:ascii="仿宋_GB2312" w:hAnsi="仿宋_GB2312" w:eastAsia="仿宋_GB2312" w:cs="仿宋_GB2312"/>
          <w:snapToGrid w:val="0"/>
          <w:spacing w:val="0"/>
          <w:kern w:val="0"/>
          <w:sz w:val="32"/>
          <w:szCs w:val="32"/>
        </w:rPr>
        <w:t>）各市、州</w:t>
      </w:r>
      <w:r>
        <w:rPr>
          <w:rFonts w:hint="eastAsia" w:ascii="仿宋_GB2312" w:hAnsi="仿宋_GB2312" w:eastAsia="仿宋_GB2312" w:cs="仿宋_GB2312"/>
          <w:snapToGrid w:val="0"/>
          <w:spacing w:val="0"/>
          <w:kern w:val="0"/>
          <w:sz w:val="32"/>
          <w:szCs w:val="32"/>
          <w:lang w:val="en-US" w:eastAsia="zh-CN"/>
        </w:rPr>
        <w:t>中医药主管</w:t>
      </w:r>
      <w:r>
        <w:rPr>
          <w:rFonts w:hint="eastAsia" w:ascii="仿宋_GB2312" w:hAnsi="仿宋_GB2312" w:eastAsia="仿宋_GB2312" w:cs="仿宋_GB2312"/>
          <w:snapToGrid w:val="0"/>
          <w:spacing w:val="0"/>
          <w:kern w:val="0"/>
          <w:sz w:val="32"/>
          <w:szCs w:val="32"/>
        </w:rPr>
        <w:t>部门请</w:t>
      </w:r>
      <w:r>
        <w:rPr>
          <w:rFonts w:hint="eastAsia" w:ascii="仿宋_GB2312" w:hAnsi="仿宋_GB2312" w:eastAsia="仿宋_GB2312" w:cs="仿宋_GB2312"/>
          <w:snapToGrid w:val="0"/>
          <w:spacing w:val="0"/>
          <w:kern w:val="0"/>
          <w:sz w:val="32"/>
          <w:szCs w:val="32"/>
          <w:lang w:val="en-US" w:eastAsia="zh-CN"/>
        </w:rPr>
        <w:t>分别</w:t>
      </w:r>
      <w:r>
        <w:rPr>
          <w:rFonts w:hint="eastAsia" w:ascii="仿宋_GB2312" w:hAnsi="仿宋_GB2312" w:eastAsia="仿宋_GB2312" w:cs="仿宋_GB2312"/>
          <w:snapToGrid w:val="0"/>
          <w:spacing w:val="0"/>
          <w:kern w:val="0"/>
          <w:sz w:val="32"/>
          <w:szCs w:val="32"/>
        </w:rPr>
        <w:t>于</w:t>
      </w:r>
      <w:r>
        <w:rPr>
          <w:rFonts w:hint="eastAsia" w:ascii="Times New Roman" w:hAnsi="Times New Roman" w:eastAsia="仿宋_GB2312" w:cs="仿宋_GB2312"/>
          <w:snapToGrid w:val="0"/>
          <w:spacing w:val="0"/>
          <w:kern w:val="0"/>
          <w:sz w:val="32"/>
          <w:szCs w:val="32"/>
        </w:rPr>
        <w:t>202</w:t>
      </w:r>
      <w:r>
        <w:rPr>
          <w:rFonts w:hint="eastAsia" w:ascii="Times New Roman" w:hAnsi="Times New Roman" w:eastAsia="仿宋_GB2312" w:cs="仿宋_GB2312"/>
          <w:snapToGrid w:val="0"/>
          <w:spacing w:val="0"/>
          <w:kern w:val="0"/>
          <w:sz w:val="32"/>
          <w:szCs w:val="32"/>
          <w:lang w:val="en-US" w:eastAsia="zh-CN"/>
        </w:rPr>
        <w:t>5</w:t>
      </w:r>
      <w:r>
        <w:rPr>
          <w:rFonts w:hint="eastAsia" w:ascii="仿宋_GB2312" w:hAnsi="仿宋_GB2312" w:eastAsia="仿宋_GB2312" w:cs="仿宋_GB2312"/>
          <w:snapToGrid w:val="0"/>
          <w:spacing w:val="0"/>
          <w:kern w:val="0"/>
          <w:sz w:val="32"/>
          <w:szCs w:val="32"/>
        </w:rPr>
        <w:t>年</w:t>
      </w:r>
      <w:r>
        <w:rPr>
          <w:rFonts w:hint="eastAsia" w:ascii="Times New Roman" w:hAnsi="Times New Roman" w:eastAsia="仿宋_GB2312" w:cs="仿宋_GB2312"/>
          <w:snapToGrid w:val="0"/>
          <w:spacing w:val="0"/>
          <w:kern w:val="0"/>
          <w:sz w:val="32"/>
          <w:szCs w:val="32"/>
          <w:lang w:val="en-US" w:eastAsia="zh-CN"/>
        </w:rPr>
        <w:t>6</w:t>
      </w:r>
      <w:r>
        <w:rPr>
          <w:rFonts w:hint="eastAsia" w:ascii="仿宋_GB2312" w:hAnsi="仿宋_GB2312" w:eastAsia="仿宋_GB2312" w:cs="仿宋_GB2312"/>
          <w:snapToGrid w:val="0"/>
          <w:spacing w:val="0"/>
          <w:kern w:val="0"/>
          <w:sz w:val="32"/>
          <w:szCs w:val="32"/>
        </w:rPr>
        <w:t>月</w:t>
      </w:r>
      <w:r>
        <w:rPr>
          <w:rFonts w:hint="eastAsia" w:ascii="Times New Roman" w:hAnsi="Times New Roman" w:eastAsia="仿宋_GB2312" w:cs="仿宋_GB2312"/>
          <w:snapToGrid w:val="0"/>
          <w:spacing w:val="0"/>
          <w:kern w:val="0"/>
          <w:sz w:val="32"/>
          <w:szCs w:val="32"/>
          <w:lang w:val="en-US" w:eastAsia="zh-CN"/>
        </w:rPr>
        <w:t>20</w:t>
      </w:r>
      <w:r>
        <w:rPr>
          <w:rFonts w:hint="eastAsia" w:ascii="仿宋_GB2312" w:hAnsi="仿宋_GB2312" w:eastAsia="仿宋_GB2312" w:cs="仿宋_GB2312"/>
          <w:snapToGrid w:val="0"/>
          <w:spacing w:val="0"/>
          <w:kern w:val="0"/>
          <w:sz w:val="32"/>
          <w:szCs w:val="32"/>
          <w:lang w:val="en-US" w:eastAsia="zh-CN"/>
        </w:rPr>
        <w:t>日、</w:t>
      </w:r>
      <w:r>
        <w:rPr>
          <w:rFonts w:hint="eastAsia" w:ascii="Times New Roman" w:hAnsi="Times New Roman" w:eastAsia="仿宋_GB2312" w:cs="仿宋_GB2312"/>
          <w:snapToGrid w:val="0"/>
          <w:spacing w:val="0"/>
          <w:kern w:val="0"/>
          <w:sz w:val="32"/>
          <w:szCs w:val="32"/>
          <w:lang w:val="en-US" w:eastAsia="zh-CN"/>
        </w:rPr>
        <w:t>11</w:t>
      </w:r>
      <w:r>
        <w:rPr>
          <w:rFonts w:hint="eastAsia" w:ascii="仿宋_GB2312" w:hAnsi="仿宋_GB2312" w:eastAsia="仿宋_GB2312" w:cs="仿宋_GB2312"/>
          <w:snapToGrid w:val="0"/>
          <w:spacing w:val="0"/>
          <w:kern w:val="0"/>
          <w:sz w:val="32"/>
          <w:szCs w:val="32"/>
          <w:lang w:val="en-US" w:eastAsia="zh-CN"/>
        </w:rPr>
        <w:t>月</w:t>
      </w:r>
      <w:r>
        <w:rPr>
          <w:rFonts w:hint="eastAsia" w:ascii="Times New Roman" w:hAnsi="Times New Roman" w:eastAsia="仿宋_GB2312" w:cs="仿宋_GB2312"/>
          <w:snapToGrid w:val="0"/>
          <w:spacing w:val="0"/>
          <w:kern w:val="0"/>
          <w:sz w:val="32"/>
          <w:szCs w:val="32"/>
          <w:lang w:val="en-US" w:eastAsia="zh-CN"/>
        </w:rPr>
        <w:t>20</w:t>
      </w:r>
      <w:r>
        <w:rPr>
          <w:rFonts w:hint="eastAsia" w:ascii="仿宋_GB2312" w:hAnsi="仿宋_GB2312" w:eastAsia="仿宋_GB2312" w:cs="仿宋_GB2312"/>
          <w:snapToGrid w:val="0"/>
          <w:spacing w:val="0"/>
          <w:kern w:val="0"/>
          <w:sz w:val="32"/>
          <w:szCs w:val="32"/>
          <w:lang w:val="en-US" w:eastAsia="zh-CN"/>
        </w:rPr>
        <w:t>日</w:t>
      </w:r>
      <w:r>
        <w:rPr>
          <w:rFonts w:hint="eastAsia" w:ascii="仿宋_GB2312" w:hAnsi="仿宋_GB2312" w:eastAsia="仿宋_GB2312" w:cs="仿宋_GB2312"/>
          <w:snapToGrid w:val="0"/>
          <w:spacing w:val="0"/>
          <w:kern w:val="0"/>
          <w:sz w:val="32"/>
          <w:szCs w:val="32"/>
        </w:rPr>
        <w:t>前将本地</w:t>
      </w:r>
      <w:r>
        <w:rPr>
          <w:rFonts w:hint="eastAsia" w:ascii="仿宋_GB2312" w:hAnsi="仿宋_GB2312" w:eastAsia="仿宋_GB2312" w:cs="仿宋_GB2312"/>
          <w:snapToGrid w:val="0"/>
          <w:spacing w:val="0"/>
          <w:kern w:val="0"/>
          <w:sz w:val="32"/>
          <w:szCs w:val="32"/>
          <w:lang w:val="en-US" w:eastAsia="zh-CN"/>
        </w:rPr>
        <w:t>中医医疗机构</w:t>
      </w:r>
      <w:r>
        <w:rPr>
          <w:rFonts w:hint="eastAsia" w:ascii="仿宋_GB2312" w:hAnsi="仿宋_GB2312" w:eastAsia="仿宋_GB2312" w:cs="仿宋_GB2312"/>
          <w:snapToGrid w:val="0"/>
          <w:spacing w:val="0"/>
          <w:kern w:val="0"/>
          <w:sz w:val="32"/>
          <w:szCs w:val="32"/>
        </w:rPr>
        <w:t>国家随机监督抽查阶段性工作总结和全年工作总结报送省卫生健康委</w:t>
      </w:r>
      <w:r>
        <w:rPr>
          <w:rFonts w:hint="eastAsia" w:ascii="仿宋_GB2312" w:hAnsi="仿宋_GB2312" w:eastAsia="仿宋_GB2312" w:cs="仿宋_GB2312"/>
          <w:snapToGrid w:val="0"/>
          <w:spacing w:val="0"/>
          <w:kern w:val="0"/>
          <w:sz w:val="32"/>
          <w:szCs w:val="32"/>
          <w:lang w:val="en-US" w:eastAsia="zh-CN"/>
        </w:rPr>
        <w:t>中医药医政管理</w:t>
      </w:r>
      <w:r>
        <w:rPr>
          <w:rFonts w:hint="eastAsia" w:ascii="仿宋_GB2312" w:hAnsi="仿宋_GB2312" w:eastAsia="仿宋_GB2312" w:cs="仿宋_GB2312"/>
          <w:snapToGrid w:val="0"/>
          <w:spacing w:val="0"/>
          <w:kern w:val="0"/>
          <w:sz w:val="32"/>
          <w:szCs w:val="32"/>
        </w:rPr>
        <w:t>处。</w:t>
      </w:r>
    </w:p>
    <w:p w14:paraId="3A0CDEB1">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黑体" w:hAnsi="黑体" w:eastAsia="黑体" w:cs="黑体"/>
          <w:snapToGrid w:val="0"/>
          <w:spacing w:val="0"/>
          <w:kern w:val="0"/>
          <w:sz w:val="32"/>
          <w:szCs w:val="32"/>
          <w:lang w:val="en-US" w:eastAsia="zh-CN"/>
        </w:rPr>
      </w:pPr>
      <w:r>
        <w:rPr>
          <w:rFonts w:hint="eastAsia" w:ascii="黑体" w:hAnsi="黑体" w:eastAsia="黑体" w:cs="黑体"/>
          <w:snapToGrid w:val="0"/>
          <w:spacing w:val="0"/>
          <w:kern w:val="0"/>
          <w:sz w:val="32"/>
          <w:szCs w:val="32"/>
        </w:rPr>
        <w:t xml:space="preserve">    </w:t>
      </w:r>
      <w:r>
        <w:rPr>
          <w:rFonts w:hint="eastAsia" w:ascii="黑体" w:hAnsi="黑体" w:eastAsia="黑体" w:cs="黑体"/>
          <w:snapToGrid w:val="0"/>
          <w:spacing w:val="0"/>
          <w:kern w:val="0"/>
          <w:sz w:val="32"/>
          <w:szCs w:val="32"/>
          <w:lang w:val="en-US" w:eastAsia="zh-CN"/>
        </w:rPr>
        <w:t>五、联系人及联系方式</w:t>
      </w:r>
    </w:p>
    <w:p w14:paraId="4910240C">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楷体_GB2312" w:hAnsi="楷体_GB2312" w:eastAsia="楷体_GB2312" w:cs="楷体_GB2312"/>
          <w:snapToGrid w:val="0"/>
          <w:spacing w:val="0"/>
          <w:kern w:val="0"/>
          <w:sz w:val="32"/>
          <w:szCs w:val="32"/>
        </w:rPr>
      </w:pPr>
      <w:r>
        <w:rPr>
          <w:rFonts w:hint="eastAsia" w:ascii="楷体_GB2312" w:hAnsi="楷体_GB2312" w:eastAsia="楷体_GB2312" w:cs="楷体_GB2312"/>
          <w:snapToGrid w:val="0"/>
          <w:spacing w:val="0"/>
          <w:kern w:val="0"/>
          <w:sz w:val="32"/>
          <w:szCs w:val="32"/>
        </w:rPr>
        <w:t xml:space="preserve">    （</w:t>
      </w:r>
      <w:r>
        <w:rPr>
          <w:rFonts w:hint="eastAsia" w:ascii="楷体_GB2312" w:hAnsi="楷体_GB2312" w:eastAsia="楷体_GB2312" w:cs="楷体_GB2312"/>
          <w:snapToGrid w:val="0"/>
          <w:spacing w:val="0"/>
          <w:kern w:val="0"/>
          <w:sz w:val="32"/>
          <w:szCs w:val="32"/>
          <w:lang w:val="en-US" w:eastAsia="zh-CN"/>
        </w:rPr>
        <w:t>一</w:t>
      </w:r>
      <w:r>
        <w:rPr>
          <w:rFonts w:hint="eastAsia" w:ascii="楷体_GB2312" w:hAnsi="楷体_GB2312" w:eastAsia="楷体_GB2312" w:cs="楷体_GB2312"/>
          <w:snapToGrid w:val="0"/>
          <w:spacing w:val="0"/>
          <w:kern w:val="0"/>
          <w:sz w:val="32"/>
          <w:szCs w:val="32"/>
        </w:rPr>
        <w:t>）</w:t>
      </w:r>
      <w:r>
        <w:rPr>
          <w:rFonts w:hint="eastAsia" w:ascii="楷体_GB2312" w:hAnsi="楷体_GB2312" w:eastAsia="楷体_GB2312" w:cs="楷体_GB2312"/>
          <w:snapToGrid w:val="0"/>
          <w:spacing w:val="0"/>
          <w:kern w:val="0"/>
          <w:sz w:val="32"/>
          <w:szCs w:val="32"/>
          <w:lang w:val="en-US" w:eastAsia="zh-CN"/>
        </w:rPr>
        <w:t>湖北省卫生健康委员会医疗应急处</w:t>
      </w:r>
    </w:p>
    <w:p w14:paraId="3DC86C3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联 系 人：</w:t>
      </w:r>
      <w:r>
        <w:rPr>
          <w:rFonts w:hint="eastAsia" w:ascii="仿宋_GB2312" w:hAnsi="仿宋_GB2312" w:eastAsia="仿宋_GB2312" w:cs="仿宋_GB2312"/>
          <w:snapToGrid w:val="0"/>
          <w:spacing w:val="0"/>
          <w:kern w:val="0"/>
          <w:sz w:val="32"/>
          <w:szCs w:val="32"/>
          <w:lang w:val="en-US" w:eastAsia="zh-CN"/>
        </w:rPr>
        <w:t>贺珺</w:t>
      </w:r>
    </w:p>
    <w:p w14:paraId="2FE7962A">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联系电话：</w:t>
      </w:r>
      <w:r>
        <w:rPr>
          <w:rFonts w:hint="eastAsia" w:ascii="Times New Roman" w:hAnsi="Times New Roman" w:eastAsia="仿宋_GB2312" w:cs="仿宋_GB2312"/>
          <w:snapToGrid w:val="0"/>
          <w:spacing w:val="0"/>
          <w:kern w:val="0"/>
          <w:sz w:val="32"/>
          <w:szCs w:val="32"/>
          <w:lang w:val="en-US" w:eastAsia="zh-CN"/>
        </w:rPr>
        <w:t>027</w:t>
      </w:r>
      <w:r>
        <w:rPr>
          <w:rFonts w:hint="eastAsia" w:ascii="仿宋_GB2312" w:hAnsi="仿宋_GB2312" w:eastAsia="仿宋_GB2312" w:cs="仿宋_GB2312"/>
          <w:snapToGrid w:val="0"/>
          <w:spacing w:val="0"/>
          <w:kern w:val="0"/>
          <w:sz w:val="32"/>
          <w:szCs w:val="32"/>
          <w:lang w:val="en-US" w:eastAsia="zh-CN"/>
        </w:rPr>
        <w:t>-</w:t>
      </w:r>
      <w:r>
        <w:rPr>
          <w:rFonts w:hint="eastAsia" w:ascii="Times New Roman" w:hAnsi="Times New Roman" w:eastAsia="仿宋_GB2312" w:cs="仿宋_GB2312"/>
          <w:snapToGrid w:val="0"/>
          <w:spacing w:val="0"/>
          <w:kern w:val="0"/>
          <w:sz w:val="32"/>
          <w:szCs w:val="32"/>
          <w:lang w:val="en-US" w:eastAsia="zh-CN"/>
        </w:rPr>
        <w:t>87215190</w:t>
      </w:r>
    </w:p>
    <w:p w14:paraId="1BEEF0C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仿宋_GB2312" w:hAnsi="仿宋_GB2312" w:eastAsia="仿宋_GB2312" w:cs="仿宋_GB2312"/>
          <w:snapToGrid w:val="0"/>
          <w:color w:val="auto"/>
          <w:spacing w:val="0"/>
          <w:kern w:val="0"/>
          <w:sz w:val="32"/>
          <w:szCs w:val="32"/>
          <w:u w:val="none"/>
          <w:lang w:val="en-US" w:eastAsia="zh-CN"/>
        </w:rPr>
      </w:pPr>
      <w:r>
        <w:rPr>
          <w:rFonts w:hint="eastAsia" w:ascii="仿宋_GB2312" w:hAnsi="仿宋_GB2312" w:eastAsia="仿宋_GB2312" w:cs="仿宋_GB2312"/>
          <w:snapToGrid w:val="0"/>
          <w:spacing w:val="0"/>
          <w:kern w:val="0"/>
          <w:sz w:val="32"/>
          <w:szCs w:val="32"/>
        </w:rPr>
        <w:t xml:space="preserve">    电子邮箱：</w:t>
      </w:r>
      <w:r>
        <w:rPr>
          <w:rFonts w:hint="eastAsia" w:ascii="仿宋_GB2312" w:hAnsi="仿宋_GB2312" w:eastAsia="仿宋_GB2312" w:cs="仿宋_GB2312"/>
          <w:snapToGrid w:val="0"/>
          <w:color w:val="auto"/>
          <w:spacing w:val="0"/>
          <w:kern w:val="0"/>
          <w:sz w:val="32"/>
          <w:szCs w:val="32"/>
          <w:u w:val="none"/>
          <w:lang w:val="en-US" w:eastAsia="zh-CN"/>
        </w:rPr>
        <w:fldChar w:fldCharType="begin"/>
      </w:r>
      <w:r>
        <w:rPr>
          <w:rFonts w:hint="eastAsia" w:ascii="仿宋_GB2312" w:hAnsi="仿宋_GB2312" w:eastAsia="仿宋_GB2312" w:cs="仿宋_GB2312"/>
          <w:snapToGrid w:val="0"/>
          <w:color w:val="auto"/>
          <w:spacing w:val="0"/>
          <w:kern w:val="0"/>
          <w:sz w:val="32"/>
          <w:szCs w:val="32"/>
          <w:u w:val="none"/>
          <w:lang w:val="en-US" w:eastAsia="zh-CN"/>
        </w:rPr>
        <w:instrText xml:space="preserve"> HYPERLINK "mailto:Fzzxyyb@163.com" </w:instrText>
      </w:r>
      <w:r>
        <w:rPr>
          <w:rFonts w:hint="eastAsia" w:ascii="仿宋_GB2312" w:hAnsi="仿宋_GB2312" w:eastAsia="仿宋_GB2312" w:cs="仿宋_GB2312"/>
          <w:snapToGrid w:val="0"/>
          <w:color w:val="auto"/>
          <w:spacing w:val="0"/>
          <w:kern w:val="0"/>
          <w:sz w:val="32"/>
          <w:szCs w:val="32"/>
          <w:u w:val="none"/>
          <w:lang w:val="en-US" w:eastAsia="zh-CN"/>
        </w:rPr>
        <w:fldChar w:fldCharType="separate"/>
      </w:r>
      <w:r>
        <w:rPr>
          <w:rStyle w:val="5"/>
          <w:rFonts w:hint="eastAsia" w:ascii="Times New Roman" w:hAnsi="Times New Roman" w:eastAsia="仿宋_GB2312" w:cs="仿宋_GB2312"/>
          <w:snapToGrid w:val="0"/>
          <w:color w:val="auto"/>
          <w:spacing w:val="0"/>
          <w:kern w:val="0"/>
          <w:sz w:val="32"/>
          <w:szCs w:val="32"/>
          <w:u w:val="none"/>
          <w:lang w:val="en-US" w:eastAsia="zh-CN"/>
        </w:rPr>
        <w:t>Fzzxyyb</w:t>
      </w:r>
      <w:r>
        <w:rPr>
          <w:rStyle w:val="5"/>
          <w:rFonts w:hint="eastAsia" w:ascii="仿宋_GB2312" w:hAnsi="仿宋_GB2312" w:eastAsia="仿宋_GB2312" w:cs="仿宋_GB2312"/>
          <w:snapToGrid w:val="0"/>
          <w:color w:val="auto"/>
          <w:spacing w:val="0"/>
          <w:kern w:val="0"/>
          <w:sz w:val="32"/>
          <w:szCs w:val="32"/>
          <w:u w:val="none"/>
          <w:lang w:val="en-US" w:eastAsia="zh-CN"/>
        </w:rPr>
        <w:t>@</w:t>
      </w:r>
      <w:r>
        <w:rPr>
          <w:rStyle w:val="5"/>
          <w:rFonts w:hint="eastAsia" w:ascii="Times New Roman" w:hAnsi="Times New Roman" w:eastAsia="仿宋_GB2312" w:cs="仿宋_GB2312"/>
          <w:snapToGrid w:val="0"/>
          <w:color w:val="auto"/>
          <w:spacing w:val="0"/>
          <w:kern w:val="0"/>
          <w:sz w:val="32"/>
          <w:szCs w:val="32"/>
          <w:u w:val="none"/>
          <w:lang w:val="en-US" w:eastAsia="zh-CN"/>
        </w:rPr>
        <w:t>163</w:t>
      </w:r>
      <w:r>
        <w:rPr>
          <w:rStyle w:val="5"/>
          <w:rFonts w:hint="eastAsia" w:ascii="仿宋_GB2312" w:hAnsi="仿宋_GB2312" w:eastAsia="仿宋_GB2312" w:cs="仿宋_GB2312"/>
          <w:snapToGrid w:val="0"/>
          <w:color w:val="auto"/>
          <w:spacing w:val="0"/>
          <w:kern w:val="0"/>
          <w:sz w:val="32"/>
          <w:szCs w:val="32"/>
          <w:u w:val="none"/>
          <w:lang w:val="en-US" w:eastAsia="zh-CN"/>
        </w:rPr>
        <w:t>.</w:t>
      </w:r>
      <w:r>
        <w:rPr>
          <w:rStyle w:val="5"/>
          <w:rFonts w:hint="eastAsia" w:ascii="Times New Roman" w:hAnsi="Times New Roman" w:eastAsia="仿宋_GB2312" w:cs="仿宋_GB2312"/>
          <w:snapToGrid w:val="0"/>
          <w:color w:val="auto"/>
          <w:spacing w:val="0"/>
          <w:kern w:val="0"/>
          <w:sz w:val="32"/>
          <w:szCs w:val="32"/>
          <w:u w:val="none"/>
          <w:lang w:val="en-US" w:eastAsia="zh-CN"/>
        </w:rPr>
        <w:t>com</w:t>
      </w:r>
      <w:r>
        <w:rPr>
          <w:rFonts w:hint="eastAsia" w:ascii="仿宋_GB2312" w:hAnsi="仿宋_GB2312" w:eastAsia="仿宋_GB2312" w:cs="仿宋_GB2312"/>
          <w:snapToGrid w:val="0"/>
          <w:color w:val="auto"/>
          <w:spacing w:val="0"/>
          <w:kern w:val="0"/>
          <w:sz w:val="32"/>
          <w:szCs w:val="32"/>
          <w:u w:val="none"/>
          <w:lang w:val="en-US" w:eastAsia="zh-CN"/>
        </w:rPr>
        <w:fldChar w:fldCharType="end"/>
      </w:r>
    </w:p>
    <w:p w14:paraId="769F5A71">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楷体_GB2312" w:hAnsi="楷体_GB2312" w:eastAsia="楷体_GB2312" w:cs="楷体_GB2312"/>
          <w:snapToGrid w:val="0"/>
          <w:spacing w:val="0"/>
          <w:kern w:val="0"/>
          <w:sz w:val="32"/>
          <w:szCs w:val="32"/>
        </w:rPr>
      </w:pPr>
      <w:r>
        <w:rPr>
          <w:rFonts w:hint="eastAsia" w:ascii="楷体_GB2312" w:hAnsi="楷体_GB2312" w:eastAsia="楷体_GB2312" w:cs="楷体_GB2312"/>
          <w:snapToGrid w:val="0"/>
          <w:spacing w:val="0"/>
          <w:kern w:val="0"/>
          <w:sz w:val="32"/>
          <w:szCs w:val="32"/>
        </w:rPr>
        <w:t xml:space="preserve">    （</w:t>
      </w:r>
      <w:r>
        <w:rPr>
          <w:rFonts w:hint="eastAsia" w:ascii="楷体_GB2312" w:hAnsi="楷体_GB2312" w:eastAsia="楷体_GB2312" w:cs="楷体_GB2312"/>
          <w:snapToGrid w:val="0"/>
          <w:spacing w:val="0"/>
          <w:kern w:val="0"/>
          <w:sz w:val="32"/>
          <w:szCs w:val="32"/>
          <w:lang w:val="en-US" w:eastAsia="zh-CN"/>
        </w:rPr>
        <w:t>二</w:t>
      </w:r>
      <w:r>
        <w:rPr>
          <w:rFonts w:hint="eastAsia" w:ascii="楷体_GB2312" w:hAnsi="楷体_GB2312" w:eastAsia="楷体_GB2312" w:cs="楷体_GB2312"/>
          <w:snapToGrid w:val="0"/>
          <w:spacing w:val="0"/>
          <w:kern w:val="0"/>
          <w:sz w:val="32"/>
          <w:szCs w:val="32"/>
        </w:rPr>
        <w:t>）</w:t>
      </w:r>
      <w:r>
        <w:rPr>
          <w:rFonts w:hint="eastAsia" w:ascii="楷体_GB2312" w:hAnsi="楷体_GB2312" w:eastAsia="楷体_GB2312" w:cs="楷体_GB2312"/>
          <w:snapToGrid w:val="0"/>
          <w:spacing w:val="0"/>
          <w:kern w:val="0"/>
          <w:sz w:val="32"/>
          <w:szCs w:val="32"/>
          <w:lang w:val="en-US" w:eastAsia="zh-CN"/>
        </w:rPr>
        <w:t>湖北省卫生健康委员会中医药医政管理处</w:t>
      </w:r>
    </w:p>
    <w:p w14:paraId="6853B29F">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lang w:val="en-US" w:eastAsia="zh-CN"/>
        </w:rPr>
      </w:pPr>
      <w:r>
        <w:rPr>
          <w:rFonts w:hint="eastAsia" w:ascii="仿宋_GB2312" w:hAnsi="仿宋_GB2312" w:eastAsia="仿宋_GB2312" w:cs="仿宋_GB2312"/>
          <w:snapToGrid w:val="0"/>
          <w:spacing w:val="0"/>
          <w:kern w:val="0"/>
          <w:sz w:val="32"/>
          <w:szCs w:val="32"/>
        </w:rPr>
        <w:t xml:space="preserve">    联 系 人：</w:t>
      </w:r>
      <w:r>
        <w:rPr>
          <w:rFonts w:hint="eastAsia" w:ascii="仿宋_GB2312" w:hAnsi="仿宋_GB2312" w:eastAsia="仿宋_GB2312" w:cs="仿宋_GB2312"/>
          <w:snapToGrid w:val="0"/>
          <w:spacing w:val="0"/>
          <w:kern w:val="0"/>
          <w:sz w:val="32"/>
          <w:szCs w:val="32"/>
          <w:lang w:val="en-US" w:eastAsia="zh-CN"/>
        </w:rPr>
        <w:t>何辉</w:t>
      </w:r>
    </w:p>
    <w:p w14:paraId="0B6612F7">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lang w:val="en-US"/>
        </w:rPr>
      </w:pPr>
      <w:r>
        <w:rPr>
          <w:rFonts w:hint="eastAsia" w:ascii="仿宋_GB2312" w:hAnsi="仿宋_GB2312" w:eastAsia="仿宋_GB2312" w:cs="仿宋_GB2312"/>
          <w:snapToGrid w:val="0"/>
          <w:spacing w:val="0"/>
          <w:kern w:val="0"/>
          <w:sz w:val="32"/>
          <w:szCs w:val="32"/>
        </w:rPr>
        <w:t xml:space="preserve">    联系电话：</w:t>
      </w:r>
      <w:r>
        <w:rPr>
          <w:rFonts w:hint="eastAsia" w:ascii="Times New Roman" w:hAnsi="Times New Roman" w:eastAsia="仿宋_GB2312" w:cs="仿宋_GB2312"/>
          <w:snapToGrid w:val="0"/>
          <w:spacing w:val="0"/>
          <w:kern w:val="0"/>
          <w:sz w:val="32"/>
          <w:szCs w:val="32"/>
          <w:lang w:val="en-US" w:eastAsia="zh-CN"/>
        </w:rPr>
        <w:t>027</w:t>
      </w:r>
      <w:r>
        <w:rPr>
          <w:rFonts w:hint="eastAsia" w:ascii="仿宋_GB2312" w:hAnsi="仿宋_GB2312" w:eastAsia="仿宋_GB2312" w:cs="仿宋_GB2312"/>
          <w:snapToGrid w:val="0"/>
          <w:spacing w:val="0"/>
          <w:kern w:val="0"/>
          <w:sz w:val="32"/>
          <w:szCs w:val="32"/>
          <w:lang w:val="en-US" w:eastAsia="zh-CN"/>
        </w:rPr>
        <w:t>-</w:t>
      </w:r>
      <w:r>
        <w:rPr>
          <w:rFonts w:hint="eastAsia" w:ascii="Times New Roman" w:hAnsi="Times New Roman" w:eastAsia="仿宋_GB2312" w:cs="仿宋_GB2312"/>
          <w:snapToGrid w:val="0"/>
          <w:spacing w:val="0"/>
          <w:kern w:val="0"/>
          <w:sz w:val="32"/>
          <w:szCs w:val="32"/>
          <w:lang w:val="en-US" w:eastAsia="zh-CN"/>
        </w:rPr>
        <w:t>87824786</w:t>
      </w:r>
    </w:p>
    <w:p w14:paraId="34728F60">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仿宋_GB2312" w:hAnsi="仿宋_GB2312" w:eastAsia="仿宋_GB2312" w:cs="仿宋_GB2312"/>
          <w:snapToGrid w:val="0"/>
          <w:color w:val="auto"/>
          <w:spacing w:val="0"/>
          <w:kern w:val="0"/>
          <w:sz w:val="32"/>
          <w:szCs w:val="32"/>
          <w:u w:val="none"/>
          <w:lang w:val="en-US" w:eastAsia="zh-CN"/>
        </w:rPr>
      </w:pPr>
      <w:r>
        <w:rPr>
          <w:rFonts w:hint="eastAsia" w:ascii="仿宋_GB2312" w:hAnsi="仿宋_GB2312" w:eastAsia="仿宋_GB2312" w:cs="仿宋_GB2312"/>
          <w:snapToGrid w:val="0"/>
          <w:spacing w:val="0"/>
          <w:kern w:val="0"/>
          <w:sz w:val="32"/>
          <w:szCs w:val="32"/>
        </w:rPr>
        <w:t xml:space="preserve">    </w:t>
      </w:r>
      <w:r>
        <w:rPr>
          <w:rFonts w:hint="eastAsia" w:ascii="仿宋_GB2312" w:hAnsi="仿宋_GB2312" w:eastAsia="仿宋_GB2312" w:cs="仿宋_GB2312"/>
          <w:snapToGrid w:val="0"/>
          <w:color w:val="auto"/>
          <w:spacing w:val="0"/>
          <w:kern w:val="0"/>
          <w:sz w:val="32"/>
          <w:szCs w:val="32"/>
        </w:rPr>
        <w:t>电子邮箱：</w:t>
      </w:r>
      <w:r>
        <w:rPr>
          <w:rFonts w:hint="eastAsia" w:ascii="Times New Roman" w:hAnsi="Times New Roman" w:eastAsia="仿宋_GB2312" w:cs="仿宋_GB2312"/>
          <w:snapToGrid w:val="0"/>
          <w:color w:val="auto"/>
          <w:spacing w:val="0"/>
          <w:kern w:val="0"/>
          <w:sz w:val="32"/>
          <w:szCs w:val="32"/>
          <w:lang w:val="en-US" w:eastAsia="zh-CN"/>
        </w:rPr>
        <w:t>hbzyyglj</w:t>
      </w:r>
      <w:r>
        <w:rPr>
          <w:rFonts w:hint="eastAsia" w:ascii="仿宋_GB2312" w:hAnsi="仿宋_GB2312" w:eastAsia="仿宋_GB2312" w:cs="仿宋_GB2312"/>
          <w:snapToGrid w:val="0"/>
          <w:color w:val="auto"/>
          <w:spacing w:val="0"/>
          <w:kern w:val="0"/>
          <w:sz w:val="32"/>
          <w:szCs w:val="32"/>
          <w:u w:val="none"/>
          <w:lang w:val="en-US" w:eastAsia="zh-CN"/>
        </w:rPr>
        <w:fldChar w:fldCharType="begin"/>
      </w:r>
      <w:r>
        <w:rPr>
          <w:rFonts w:hint="eastAsia" w:ascii="仿宋_GB2312" w:hAnsi="仿宋_GB2312" w:eastAsia="仿宋_GB2312" w:cs="仿宋_GB2312"/>
          <w:snapToGrid w:val="0"/>
          <w:color w:val="auto"/>
          <w:spacing w:val="0"/>
          <w:kern w:val="0"/>
          <w:sz w:val="32"/>
          <w:szCs w:val="32"/>
          <w:u w:val="none"/>
          <w:lang w:val="en-US" w:eastAsia="zh-CN"/>
        </w:rPr>
        <w:instrText xml:space="preserve"> HYPERLINK "mailto:Fzzxyyb@163.com" </w:instrText>
      </w:r>
      <w:r>
        <w:rPr>
          <w:rFonts w:hint="eastAsia" w:ascii="仿宋_GB2312" w:hAnsi="仿宋_GB2312" w:eastAsia="仿宋_GB2312" w:cs="仿宋_GB2312"/>
          <w:snapToGrid w:val="0"/>
          <w:color w:val="auto"/>
          <w:spacing w:val="0"/>
          <w:kern w:val="0"/>
          <w:sz w:val="32"/>
          <w:szCs w:val="32"/>
          <w:u w:val="none"/>
          <w:lang w:val="en-US" w:eastAsia="zh-CN"/>
        </w:rPr>
        <w:fldChar w:fldCharType="separate"/>
      </w:r>
      <w:r>
        <w:rPr>
          <w:rStyle w:val="5"/>
          <w:rFonts w:hint="eastAsia" w:ascii="仿宋_GB2312" w:hAnsi="仿宋_GB2312" w:eastAsia="仿宋_GB2312" w:cs="仿宋_GB2312"/>
          <w:snapToGrid w:val="0"/>
          <w:color w:val="auto"/>
          <w:spacing w:val="0"/>
          <w:kern w:val="0"/>
          <w:sz w:val="32"/>
          <w:szCs w:val="32"/>
          <w:u w:val="none"/>
          <w:lang w:val="en-US" w:eastAsia="zh-CN"/>
        </w:rPr>
        <w:t>@</w:t>
      </w:r>
      <w:r>
        <w:rPr>
          <w:rStyle w:val="5"/>
          <w:rFonts w:hint="eastAsia" w:ascii="Times New Roman" w:hAnsi="Times New Roman" w:eastAsia="仿宋_GB2312" w:cs="仿宋_GB2312"/>
          <w:snapToGrid w:val="0"/>
          <w:color w:val="auto"/>
          <w:spacing w:val="0"/>
          <w:kern w:val="0"/>
          <w:sz w:val="32"/>
          <w:szCs w:val="32"/>
          <w:u w:val="none"/>
          <w:lang w:val="en-US" w:eastAsia="zh-CN"/>
        </w:rPr>
        <w:t>163</w:t>
      </w:r>
      <w:r>
        <w:rPr>
          <w:rStyle w:val="5"/>
          <w:rFonts w:hint="eastAsia" w:ascii="仿宋_GB2312" w:hAnsi="仿宋_GB2312" w:eastAsia="仿宋_GB2312" w:cs="仿宋_GB2312"/>
          <w:snapToGrid w:val="0"/>
          <w:color w:val="auto"/>
          <w:spacing w:val="0"/>
          <w:kern w:val="0"/>
          <w:sz w:val="32"/>
          <w:szCs w:val="32"/>
          <w:u w:val="none"/>
          <w:lang w:val="en-US" w:eastAsia="zh-CN"/>
        </w:rPr>
        <w:t>.</w:t>
      </w:r>
      <w:r>
        <w:rPr>
          <w:rStyle w:val="5"/>
          <w:rFonts w:hint="eastAsia" w:ascii="Times New Roman" w:hAnsi="Times New Roman" w:eastAsia="仿宋_GB2312" w:cs="仿宋_GB2312"/>
          <w:snapToGrid w:val="0"/>
          <w:color w:val="auto"/>
          <w:spacing w:val="0"/>
          <w:kern w:val="0"/>
          <w:sz w:val="32"/>
          <w:szCs w:val="32"/>
          <w:u w:val="none"/>
          <w:lang w:val="en-US" w:eastAsia="zh-CN"/>
        </w:rPr>
        <w:t>com</w:t>
      </w:r>
      <w:r>
        <w:rPr>
          <w:rFonts w:hint="eastAsia" w:ascii="仿宋_GB2312" w:hAnsi="仿宋_GB2312" w:eastAsia="仿宋_GB2312" w:cs="仿宋_GB2312"/>
          <w:snapToGrid w:val="0"/>
          <w:color w:val="auto"/>
          <w:spacing w:val="0"/>
          <w:kern w:val="0"/>
          <w:sz w:val="32"/>
          <w:szCs w:val="32"/>
          <w:u w:val="none"/>
          <w:lang w:val="en-US" w:eastAsia="zh-CN"/>
        </w:rPr>
        <w:fldChar w:fldCharType="end"/>
      </w:r>
    </w:p>
    <w:p w14:paraId="042DEF8A">
      <w:pPr>
        <w:keepNext w:val="0"/>
        <w:keepLines w:val="0"/>
        <w:pageBreakBefore w:val="0"/>
        <w:widowControl w:val="0"/>
        <w:kinsoku/>
        <w:wordWrap/>
        <w:overflowPunct/>
        <w:topLinePunct w:val="0"/>
        <w:autoSpaceDE/>
        <w:autoSpaceDN/>
        <w:bidi w:val="0"/>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rPr>
      </w:pPr>
    </w:p>
    <w:p w14:paraId="4D69C12F">
      <w:pPr>
        <w:keepNext w:val="0"/>
        <w:keepLines w:val="0"/>
        <w:pageBreakBefore w:val="0"/>
        <w:widowControl w:val="0"/>
        <w:kinsoku/>
        <w:wordWrap/>
        <w:overflowPunct/>
        <w:topLinePunct w:val="0"/>
        <w:autoSpaceDE/>
        <w:autoSpaceDN/>
        <w:bidi w:val="0"/>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附：</w:t>
      </w:r>
      <w:r>
        <w:rPr>
          <w:rFonts w:hint="eastAsia" w:ascii="Times New Roman" w:hAnsi="Times New Roman" w:eastAsia="仿宋_GB2312" w:cs="仿宋_GB2312"/>
          <w:snapToGrid w:val="0"/>
          <w:spacing w:val="0"/>
          <w:kern w:val="0"/>
          <w:sz w:val="32"/>
          <w:szCs w:val="32"/>
        </w:rPr>
        <w:t>1</w:t>
      </w:r>
      <w:r>
        <w:rPr>
          <w:rFonts w:hint="eastAsia" w:ascii="仿宋_GB2312" w:hAnsi="仿宋_GB2312" w:eastAsia="仿宋_GB2312" w:cs="仿宋_GB2312"/>
          <w:snapToGrid w:val="0"/>
          <w:spacing w:val="0"/>
          <w:kern w:val="0"/>
          <w:sz w:val="32"/>
          <w:szCs w:val="32"/>
        </w:rPr>
        <w:t>．</w:t>
      </w:r>
      <w:r>
        <w:rPr>
          <w:rFonts w:hint="eastAsia" w:ascii="Times New Roman" w:hAnsi="Times New Roman" w:eastAsia="仿宋_GB2312" w:cs="仿宋_GB2312"/>
          <w:snapToGrid w:val="0"/>
          <w:spacing w:val="0"/>
          <w:kern w:val="0"/>
          <w:sz w:val="32"/>
          <w:szCs w:val="32"/>
        </w:rPr>
        <w:t>202</w:t>
      </w:r>
      <w:r>
        <w:rPr>
          <w:rFonts w:hint="eastAsia" w:ascii="Times New Roman" w:hAnsi="Times New Roman" w:eastAsia="仿宋_GB2312" w:cs="仿宋_GB2312"/>
          <w:snapToGrid w:val="0"/>
          <w:spacing w:val="0"/>
          <w:kern w:val="0"/>
          <w:sz w:val="32"/>
          <w:szCs w:val="32"/>
          <w:lang w:val="en-US" w:eastAsia="zh-CN"/>
        </w:rPr>
        <w:t>5</w:t>
      </w:r>
      <w:r>
        <w:rPr>
          <w:rFonts w:hint="eastAsia" w:ascii="仿宋_GB2312" w:hAnsi="仿宋_GB2312" w:eastAsia="仿宋_GB2312" w:cs="仿宋_GB2312"/>
          <w:snapToGrid w:val="0"/>
          <w:spacing w:val="0"/>
          <w:kern w:val="0"/>
          <w:sz w:val="32"/>
          <w:szCs w:val="32"/>
        </w:rPr>
        <w:t>年医疗机构随机监督抽查工作计划表</w:t>
      </w:r>
    </w:p>
    <w:p w14:paraId="04BB1E2D">
      <w:pPr>
        <w:keepNext w:val="0"/>
        <w:keepLines w:val="0"/>
        <w:pageBreakBefore w:val="0"/>
        <w:widowControl w:val="0"/>
        <w:kinsoku/>
        <w:wordWrap/>
        <w:overflowPunct/>
        <w:topLinePunct w:val="0"/>
        <w:autoSpaceDE/>
        <w:autoSpaceDN/>
        <w:bidi w:val="0"/>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rPr>
        <w:t>2</w:t>
      </w:r>
      <w:r>
        <w:rPr>
          <w:rFonts w:hint="eastAsia" w:ascii="仿宋_GB2312" w:hAnsi="仿宋_GB2312" w:eastAsia="仿宋_GB2312" w:cs="仿宋_GB2312"/>
          <w:snapToGrid w:val="0"/>
          <w:spacing w:val="0"/>
          <w:kern w:val="0"/>
          <w:sz w:val="32"/>
          <w:szCs w:val="32"/>
        </w:rPr>
        <w:t>．</w:t>
      </w:r>
      <w:r>
        <w:rPr>
          <w:rFonts w:hint="eastAsia" w:ascii="Times New Roman" w:hAnsi="Times New Roman" w:eastAsia="仿宋_GB2312" w:cs="仿宋_GB2312"/>
          <w:snapToGrid w:val="0"/>
          <w:spacing w:val="0"/>
          <w:kern w:val="0"/>
          <w:sz w:val="32"/>
          <w:szCs w:val="32"/>
        </w:rPr>
        <w:t>202</w:t>
      </w:r>
      <w:r>
        <w:rPr>
          <w:rFonts w:hint="eastAsia" w:ascii="Times New Roman" w:hAnsi="Times New Roman" w:eastAsia="仿宋_GB2312" w:cs="仿宋_GB2312"/>
          <w:snapToGrid w:val="0"/>
          <w:spacing w:val="0"/>
          <w:kern w:val="0"/>
          <w:sz w:val="32"/>
          <w:szCs w:val="32"/>
          <w:lang w:val="en-US" w:eastAsia="zh-CN"/>
        </w:rPr>
        <w:t>5</w:t>
      </w:r>
      <w:r>
        <w:rPr>
          <w:rFonts w:hint="eastAsia" w:ascii="仿宋_GB2312" w:hAnsi="仿宋_GB2312" w:eastAsia="仿宋_GB2312" w:cs="仿宋_GB2312"/>
          <w:snapToGrid w:val="0"/>
          <w:spacing w:val="0"/>
          <w:kern w:val="0"/>
          <w:sz w:val="32"/>
          <w:szCs w:val="32"/>
        </w:rPr>
        <w:t>年医疗机构随机监督抽查汇总表</w:t>
      </w:r>
    </w:p>
    <w:p w14:paraId="75C83634">
      <w:pPr>
        <w:keepNext w:val="0"/>
        <w:keepLines w:val="0"/>
        <w:pageBreakBefore w:val="0"/>
        <w:widowControl w:val="0"/>
        <w:kinsoku/>
        <w:wordWrap/>
        <w:overflowPunct/>
        <w:topLinePunct w:val="0"/>
        <w:autoSpaceDE/>
        <w:autoSpaceDN/>
        <w:bidi w:val="0"/>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lang w:val="en-US" w:eastAsia="en-US"/>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rPr>
        <w:t>3</w:t>
      </w:r>
      <w:r>
        <w:rPr>
          <w:rFonts w:hint="eastAsia" w:ascii="仿宋_GB2312" w:hAnsi="仿宋_GB2312" w:eastAsia="仿宋_GB2312" w:cs="仿宋_GB2312"/>
          <w:snapToGrid w:val="0"/>
          <w:spacing w:val="0"/>
          <w:kern w:val="0"/>
          <w:sz w:val="32"/>
          <w:szCs w:val="32"/>
        </w:rPr>
        <w:t>．</w:t>
      </w:r>
      <w:r>
        <w:rPr>
          <w:rFonts w:hint="eastAsia" w:ascii="Times New Roman" w:hAnsi="Times New Roman" w:eastAsia="仿宋_GB2312" w:cs="仿宋_GB2312"/>
          <w:snapToGrid w:val="0"/>
          <w:spacing w:val="0"/>
          <w:kern w:val="0"/>
          <w:sz w:val="32"/>
          <w:szCs w:val="32"/>
          <w:lang w:val="en-US" w:eastAsia="en-US"/>
        </w:rPr>
        <w:t>2025</w:t>
      </w:r>
      <w:r>
        <w:rPr>
          <w:rFonts w:hint="eastAsia" w:ascii="仿宋_GB2312" w:hAnsi="仿宋_GB2312" w:eastAsia="仿宋_GB2312" w:cs="仿宋_GB2312"/>
          <w:snapToGrid w:val="0"/>
          <w:spacing w:val="0"/>
          <w:kern w:val="0"/>
          <w:sz w:val="32"/>
          <w:szCs w:val="32"/>
          <w:lang w:val="en-US" w:eastAsia="en-US"/>
        </w:rPr>
        <w:t>年中医医疗机构随机监督抽查工作计划表</w:t>
      </w:r>
    </w:p>
    <w:p w14:paraId="7B43523C">
      <w:pPr>
        <w:keepNext w:val="0"/>
        <w:keepLines w:val="0"/>
        <w:pageBreakBefore w:val="0"/>
        <w:widowControl w:val="0"/>
        <w:kinsoku/>
        <w:wordWrap/>
        <w:overflowPunct/>
        <w:topLinePunct w:val="0"/>
        <w:autoSpaceDE/>
        <w:autoSpaceDN/>
        <w:bidi w:val="0"/>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lang w:val="en-US" w:eastAsia="en-US"/>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lang w:val="en-US" w:eastAsia="zh-CN"/>
        </w:rPr>
        <w:t>4</w:t>
      </w:r>
      <w:r>
        <w:rPr>
          <w:rFonts w:hint="eastAsia" w:ascii="仿宋_GB2312" w:hAnsi="仿宋_GB2312" w:eastAsia="仿宋_GB2312" w:cs="仿宋_GB2312"/>
          <w:snapToGrid w:val="0"/>
          <w:spacing w:val="0"/>
          <w:kern w:val="0"/>
          <w:sz w:val="32"/>
          <w:szCs w:val="32"/>
        </w:rPr>
        <w:t>．</w:t>
      </w:r>
      <w:r>
        <w:rPr>
          <w:rFonts w:hint="eastAsia" w:ascii="Times New Roman" w:hAnsi="Times New Roman" w:eastAsia="仿宋_GB2312" w:cs="仿宋_GB2312"/>
          <w:snapToGrid w:val="0"/>
          <w:spacing w:val="0"/>
          <w:kern w:val="0"/>
          <w:sz w:val="32"/>
          <w:szCs w:val="32"/>
          <w:lang w:val="en-US" w:eastAsia="en-US"/>
        </w:rPr>
        <w:t>2025</w:t>
      </w:r>
      <w:r>
        <w:rPr>
          <w:rFonts w:hint="eastAsia" w:ascii="仿宋_GB2312" w:hAnsi="仿宋_GB2312" w:eastAsia="仿宋_GB2312" w:cs="仿宋_GB2312"/>
          <w:snapToGrid w:val="0"/>
          <w:spacing w:val="0"/>
          <w:kern w:val="0"/>
          <w:sz w:val="32"/>
          <w:szCs w:val="32"/>
          <w:lang w:val="en-US" w:eastAsia="en-US"/>
        </w:rPr>
        <w:t>年中医医疗机构随机监督抽查汇总表</w:t>
      </w:r>
    </w:p>
    <w:p w14:paraId="2F697A14">
      <w:pPr>
        <w:keepNext w:val="0"/>
        <w:keepLines w:val="0"/>
        <w:pageBreakBefore w:val="0"/>
        <w:widowControl w:val="0"/>
        <w:kinsoku/>
        <w:wordWrap/>
        <w:overflowPunct/>
        <w:topLinePunct w:val="0"/>
        <w:autoSpaceDE/>
        <w:autoSpaceDN/>
        <w:bidi w:val="0"/>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lang w:val="en-US" w:eastAsia="en-US"/>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lang w:val="en-US" w:eastAsia="zh-CN"/>
        </w:rPr>
        <w:t>5</w:t>
      </w:r>
      <w:r>
        <w:rPr>
          <w:rFonts w:hint="eastAsia" w:ascii="仿宋_GB2312" w:hAnsi="仿宋_GB2312" w:eastAsia="仿宋_GB2312" w:cs="仿宋_GB2312"/>
          <w:snapToGrid w:val="0"/>
          <w:spacing w:val="0"/>
          <w:kern w:val="0"/>
          <w:sz w:val="32"/>
          <w:szCs w:val="32"/>
        </w:rPr>
        <w:t>．</w:t>
      </w:r>
      <w:r>
        <w:rPr>
          <w:rFonts w:hint="eastAsia" w:ascii="Times New Roman" w:hAnsi="Times New Roman" w:eastAsia="仿宋_GB2312" w:cs="仿宋_GB2312"/>
          <w:snapToGrid w:val="0"/>
          <w:spacing w:val="0"/>
          <w:kern w:val="0"/>
          <w:sz w:val="32"/>
          <w:szCs w:val="32"/>
          <w:lang w:val="en-US" w:eastAsia="en-US"/>
        </w:rPr>
        <w:t>2025</w:t>
      </w:r>
      <w:r>
        <w:rPr>
          <w:rFonts w:hint="eastAsia" w:ascii="仿宋_GB2312" w:hAnsi="仿宋_GB2312" w:eastAsia="仿宋_GB2312" w:cs="仿宋_GB2312"/>
          <w:snapToGrid w:val="0"/>
          <w:spacing w:val="0"/>
          <w:kern w:val="0"/>
          <w:sz w:val="32"/>
          <w:szCs w:val="32"/>
          <w:lang w:val="en-US" w:eastAsia="en-US"/>
        </w:rPr>
        <w:t>年医疗美容机构随机监督抽查工作计划表</w:t>
      </w:r>
    </w:p>
    <w:p w14:paraId="636774E0">
      <w:pPr>
        <w:keepNext w:val="0"/>
        <w:keepLines w:val="0"/>
        <w:pageBreakBefore w:val="0"/>
        <w:widowControl w:val="0"/>
        <w:kinsoku/>
        <w:wordWrap/>
        <w:overflowPunct/>
        <w:topLinePunct w:val="0"/>
        <w:autoSpaceDE/>
        <w:autoSpaceDN/>
        <w:bidi w:val="0"/>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lang w:val="en-US" w:eastAsia="en-US"/>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lang w:val="en-US" w:eastAsia="zh-CN"/>
        </w:rPr>
        <w:t>6</w:t>
      </w:r>
      <w:r>
        <w:rPr>
          <w:rFonts w:hint="eastAsia" w:ascii="仿宋_GB2312" w:hAnsi="仿宋_GB2312" w:eastAsia="仿宋_GB2312" w:cs="仿宋_GB2312"/>
          <w:snapToGrid w:val="0"/>
          <w:spacing w:val="0"/>
          <w:kern w:val="0"/>
          <w:sz w:val="32"/>
          <w:szCs w:val="32"/>
        </w:rPr>
        <w:t>．</w:t>
      </w:r>
      <w:r>
        <w:rPr>
          <w:rFonts w:hint="eastAsia" w:ascii="Times New Roman" w:hAnsi="Times New Roman" w:eastAsia="仿宋_GB2312" w:cs="仿宋_GB2312"/>
          <w:snapToGrid w:val="0"/>
          <w:spacing w:val="0"/>
          <w:kern w:val="0"/>
          <w:sz w:val="32"/>
          <w:szCs w:val="32"/>
          <w:lang w:val="en-US" w:eastAsia="en-US"/>
        </w:rPr>
        <w:t>2025</w:t>
      </w:r>
      <w:r>
        <w:rPr>
          <w:rFonts w:hint="eastAsia" w:ascii="仿宋_GB2312" w:hAnsi="仿宋_GB2312" w:eastAsia="仿宋_GB2312" w:cs="仿宋_GB2312"/>
          <w:snapToGrid w:val="0"/>
          <w:spacing w:val="0"/>
          <w:kern w:val="0"/>
          <w:sz w:val="32"/>
          <w:szCs w:val="32"/>
          <w:lang w:val="en-US" w:eastAsia="en-US"/>
        </w:rPr>
        <w:t>年医疗美容机构随机监督抽查汇总表</w:t>
      </w:r>
    </w:p>
    <w:p w14:paraId="3E2160E9">
      <w:pPr>
        <w:keepNext w:val="0"/>
        <w:keepLines w:val="0"/>
        <w:pageBreakBefore w:val="0"/>
        <w:widowControl w:val="0"/>
        <w:kinsoku/>
        <w:wordWrap/>
        <w:overflowPunct/>
        <w:topLinePunct w:val="0"/>
        <w:autoSpaceDE/>
        <w:autoSpaceDN/>
        <w:bidi w:val="0"/>
        <w:snapToGrid/>
        <w:spacing w:line="240" w:lineRule="auto"/>
        <w:ind w:left="0" w:leftChars="0" w:firstLine="0" w:firstLineChars="0"/>
        <w:jc w:val="both"/>
        <w:textAlignment w:val="auto"/>
        <w:rPr>
          <w:rFonts w:hint="eastAsia" w:ascii="仿宋_GB2312" w:hAnsi="仿宋_GB2312" w:eastAsia="仿宋_GB2312" w:cs="仿宋_GB2312"/>
          <w:snapToGrid w:val="0"/>
          <w:spacing w:val="6"/>
          <w:kern w:val="0"/>
          <w:sz w:val="32"/>
          <w:szCs w:val="32"/>
          <w:lang w:val="en-US" w:eastAsia="en-US"/>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lang w:val="en-US" w:eastAsia="zh-CN"/>
        </w:rPr>
        <w:t>7</w:t>
      </w:r>
      <w:r>
        <w:rPr>
          <w:rFonts w:hint="eastAsia" w:ascii="仿宋_GB2312" w:hAnsi="仿宋_GB2312" w:eastAsia="仿宋_GB2312" w:cs="仿宋_GB2312"/>
          <w:snapToGrid w:val="0"/>
          <w:spacing w:val="0"/>
          <w:kern w:val="0"/>
          <w:sz w:val="32"/>
          <w:szCs w:val="32"/>
        </w:rPr>
        <w:t>．</w:t>
      </w:r>
      <w:r>
        <w:rPr>
          <w:rFonts w:hint="eastAsia" w:ascii="Times New Roman" w:hAnsi="Times New Roman" w:eastAsia="仿宋_GB2312" w:cs="仿宋_GB2312"/>
          <w:snapToGrid w:val="0"/>
          <w:spacing w:val="6"/>
          <w:kern w:val="0"/>
          <w:sz w:val="32"/>
          <w:szCs w:val="32"/>
          <w:lang w:val="en-US" w:eastAsia="en-US"/>
        </w:rPr>
        <w:t>2025</w:t>
      </w:r>
      <w:r>
        <w:rPr>
          <w:rFonts w:hint="eastAsia" w:ascii="仿宋_GB2312" w:hAnsi="仿宋_GB2312" w:eastAsia="仿宋_GB2312" w:cs="仿宋_GB2312"/>
          <w:snapToGrid w:val="0"/>
          <w:spacing w:val="6"/>
          <w:kern w:val="0"/>
          <w:sz w:val="32"/>
          <w:szCs w:val="32"/>
          <w:lang w:val="en-US" w:eastAsia="en-US"/>
        </w:rPr>
        <w:t>年母婴保健技术服务机构随机监督抽查工作</w:t>
      </w:r>
    </w:p>
    <w:p w14:paraId="31B3838C">
      <w:pPr>
        <w:keepNext w:val="0"/>
        <w:keepLines w:val="0"/>
        <w:pageBreakBefore w:val="0"/>
        <w:widowControl w:val="0"/>
        <w:kinsoku/>
        <w:wordWrap/>
        <w:overflowPunct/>
        <w:topLinePunct w:val="0"/>
        <w:autoSpaceDE/>
        <w:autoSpaceDN/>
        <w:bidi w:val="0"/>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lang w:val="en-US" w:eastAsia="en-US"/>
        </w:rPr>
      </w:pPr>
      <w:r>
        <w:rPr>
          <w:rFonts w:hint="eastAsia" w:ascii="仿宋_GB2312" w:hAnsi="仿宋_GB2312" w:eastAsia="仿宋_GB2312" w:cs="仿宋_GB2312"/>
          <w:snapToGrid w:val="0"/>
          <w:spacing w:val="0"/>
          <w:kern w:val="0"/>
          <w:sz w:val="32"/>
          <w:szCs w:val="32"/>
        </w:rPr>
        <w:t xml:space="preserve">           </w:t>
      </w:r>
      <w:r>
        <w:rPr>
          <w:rFonts w:hint="eastAsia" w:ascii="仿宋_GB2312" w:hAnsi="仿宋_GB2312" w:eastAsia="仿宋_GB2312" w:cs="仿宋_GB2312"/>
          <w:snapToGrid w:val="0"/>
          <w:spacing w:val="0"/>
          <w:kern w:val="0"/>
          <w:sz w:val="32"/>
          <w:szCs w:val="32"/>
          <w:lang w:val="en-US" w:eastAsia="en-US"/>
        </w:rPr>
        <w:t>计划表</w:t>
      </w:r>
    </w:p>
    <w:p w14:paraId="4AF0A49E">
      <w:pPr>
        <w:keepNext w:val="0"/>
        <w:keepLines w:val="0"/>
        <w:pageBreakBefore w:val="0"/>
        <w:widowControl w:val="0"/>
        <w:kinsoku/>
        <w:wordWrap/>
        <w:overflowPunct/>
        <w:topLinePunct w:val="0"/>
        <w:autoSpaceDE/>
        <w:autoSpaceDN/>
        <w:bidi w:val="0"/>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lang w:val="en-US" w:eastAsia="en-US"/>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lang w:val="en-US" w:eastAsia="zh-CN"/>
        </w:rPr>
        <w:t>8</w:t>
      </w:r>
      <w:r>
        <w:rPr>
          <w:rFonts w:hint="eastAsia" w:ascii="仿宋_GB2312" w:hAnsi="仿宋_GB2312" w:eastAsia="仿宋_GB2312" w:cs="仿宋_GB2312"/>
          <w:snapToGrid w:val="0"/>
          <w:spacing w:val="0"/>
          <w:kern w:val="0"/>
          <w:sz w:val="32"/>
          <w:szCs w:val="32"/>
        </w:rPr>
        <w:t>．</w:t>
      </w:r>
      <w:r>
        <w:rPr>
          <w:rFonts w:hint="eastAsia" w:ascii="Times New Roman" w:hAnsi="Times New Roman" w:eastAsia="仿宋_GB2312" w:cs="仿宋_GB2312"/>
          <w:snapToGrid w:val="0"/>
          <w:spacing w:val="0"/>
          <w:kern w:val="0"/>
          <w:sz w:val="32"/>
          <w:szCs w:val="32"/>
          <w:lang w:val="en-US" w:eastAsia="en-US"/>
        </w:rPr>
        <w:t>2025</w:t>
      </w:r>
      <w:r>
        <w:rPr>
          <w:rFonts w:hint="eastAsia" w:ascii="仿宋_GB2312" w:hAnsi="仿宋_GB2312" w:eastAsia="仿宋_GB2312" w:cs="仿宋_GB2312"/>
          <w:snapToGrid w:val="0"/>
          <w:spacing w:val="0"/>
          <w:kern w:val="0"/>
          <w:sz w:val="32"/>
          <w:szCs w:val="32"/>
          <w:lang w:val="en-US" w:eastAsia="en-US"/>
        </w:rPr>
        <w:t>年母婴保健技术服务机构随机监督抽查汇总表</w:t>
      </w:r>
    </w:p>
    <w:p w14:paraId="0C38D22F">
      <w:pPr>
        <w:keepNext w:val="0"/>
        <w:keepLines w:val="0"/>
        <w:pageBreakBefore w:val="0"/>
        <w:widowControl w:val="0"/>
        <w:kinsoku/>
        <w:wordWrap/>
        <w:overflowPunct/>
        <w:topLinePunct w:val="0"/>
        <w:autoSpaceDE/>
        <w:autoSpaceDN/>
        <w:bidi w:val="0"/>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lang w:val="en-US" w:eastAsia="zh-CN"/>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lang w:val="en-US" w:eastAsia="zh-CN"/>
        </w:rPr>
        <w:t>9</w:t>
      </w:r>
      <w:r>
        <w:rPr>
          <w:rFonts w:hint="eastAsia" w:ascii="仿宋_GB2312" w:hAnsi="仿宋_GB2312" w:eastAsia="仿宋_GB2312" w:cs="仿宋_GB2312"/>
          <w:snapToGrid w:val="0"/>
          <w:spacing w:val="0"/>
          <w:kern w:val="0"/>
          <w:sz w:val="32"/>
          <w:szCs w:val="32"/>
        </w:rPr>
        <w:t>．</w:t>
      </w:r>
      <w:r>
        <w:rPr>
          <w:rFonts w:hint="eastAsia" w:ascii="Times New Roman" w:hAnsi="Times New Roman" w:eastAsia="仿宋_GB2312" w:cs="仿宋_GB2312"/>
          <w:snapToGrid w:val="0"/>
          <w:spacing w:val="0"/>
          <w:kern w:val="0"/>
          <w:sz w:val="32"/>
          <w:szCs w:val="32"/>
          <w:lang w:val="en-US" w:eastAsia="zh-CN"/>
        </w:rPr>
        <w:t>2025</w:t>
      </w:r>
      <w:r>
        <w:rPr>
          <w:rFonts w:hint="eastAsia" w:ascii="仿宋_GB2312" w:hAnsi="仿宋_GB2312" w:eastAsia="仿宋_GB2312" w:cs="仿宋_GB2312"/>
          <w:snapToGrid w:val="0"/>
          <w:spacing w:val="0"/>
          <w:kern w:val="0"/>
          <w:sz w:val="32"/>
          <w:szCs w:val="32"/>
          <w:lang w:val="en-US" w:eastAsia="zh-CN"/>
        </w:rPr>
        <w:t>年血液随机监督抽查工作计划表</w:t>
      </w:r>
    </w:p>
    <w:p w14:paraId="1A0B0434">
      <w:pPr>
        <w:keepNext w:val="0"/>
        <w:keepLines w:val="0"/>
        <w:pageBreakBefore w:val="0"/>
        <w:widowControl w:val="0"/>
        <w:kinsoku/>
        <w:wordWrap/>
        <w:overflowPunct/>
        <w:topLinePunct w:val="0"/>
        <w:autoSpaceDE/>
        <w:autoSpaceDN/>
        <w:bidi w:val="0"/>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rPr>
      </w:pPr>
      <w:r>
        <w:rPr>
          <w:rFonts w:hint="eastAsia" w:ascii="仿宋_GB2312" w:hAnsi="仿宋_GB2312" w:eastAsia="仿宋_GB2312" w:cs="仿宋_GB2312"/>
          <w:snapToGrid w:val="0"/>
          <w:spacing w:val="0"/>
          <w:kern w:val="0"/>
          <w:sz w:val="32"/>
          <w:szCs w:val="32"/>
        </w:rPr>
        <w:t xml:space="preserve">        </w:t>
      </w:r>
      <w:r>
        <w:rPr>
          <w:rFonts w:hint="eastAsia" w:ascii="Times New Roman" w:hAnsi="Times New Roman" w:eastAsia="仿宋_GB2312" w:cs="仿宋_GB2312"/>
          <w:snapToGrid w:val="0"/>
          <w:spacing w:val="0"/>
          <w:kern w:val="0"/>
          <w:sz w:val="32"/>
          <w:szCs w:val="32"/>
          <w:lang w:val="en-US" w:eastAsia="zh-CN"/>
        </w:rPr>
        <w:t>10</w:t>
      </w:r>
      <w:r>
        <w:rPr>
          <w:rFonts w:hint="eastAsia" w:ascii="仿宋_GB2312" w:hAnsi="仿宋_GB2312" w:eastAsia="仿宋_GB2312" w:cs="仿宋_GB2312"/>
          <w:snapToGrid w:val="0"/>
          <w:spacing w:val="0"/>
          <w:kern w:val="0"/>
          <w:sz w:val="32"/>
          <w:szCs w:val="32"/>
        </w:rPr>
        <w:t>．</w:t>
      </w:r>
      <w:r>
        <w:rPr>
          <w:rFonts w:hint="eastAsia" w:ascii="Times New Roman" w:hAnsi="Times New Roman" w:eastAsia="仿宋_GB2312" w:cs="仿宋_GB2312"/>
          <w:snapToGrid w:val="0"/>
          <w:spacing w:val="0"/>
          <w:kern w:val="0"/>
          <w:sz w:val="32"/>
          <w:szCs w:val="32"/>
          <w:lang w:val="en-US" w:eastAsia="zh-CN"/>
        </w:rPr>
        <w:t>2025</w:t>
      </w:r>
      <w:r>
        <w:rPr>
          <w:rFonts w:hint="eastAsia" w:ascii="仿宋_GB2312" w:hAnsi="仿宋_GB2312" w:eastAsia="仿宋_GB2312" w:cs="仿宋_GB2312"/>
          <w:snapToGrid w:val="0"/>
          <w:spacing w:val="0"/>
          <w:kern w:val="0"/>
          <w:sz w:val="32"/>
          <w:szCs w:val="32"/>
          <w:lang w:val="en-US" w:eastAsia="zh-CN"/>
        </w:rPr>
        <w:t>年血液随机监督抽查汇总表</w:t>
      </w:r>
    </w:p>
    <w:p w14:paraId="4916BD5D">
      <w:pPr>
        <w:keepNext w:val="0"/>
        <w:keepLines w:val="0"/>
        <w:pageBreakBefore w:val="0"/>
        <w:widowControl w:val="0"/>
        <w:kinsoku/>
        <w:wordWrap/>
        <w:overflowPunct/>
        <w:topLinePunct w:val="0"/>
        <w:autoSpaceDE/>
        <w:autoSpaceDN/>
        <w:bidi w:val="0"/>
        <w:adjustRightInd w:val="0"/>
        <w:snapToGrid/>
        <w:spacing w:line="240" w:lineRule="auto"/>
        <w:ind w:left="0" w:leftChars="0" w:firstLine="0" w:firstLineChars="0"/>
        <w:jc w:val="both"/>
        <w:textAlignment w:val="auto"/>
        <w:rPr>
          <w:rFonts w:hint="eastAsia" w:ascii="仿宋_GB2312" w:hAnsi="仿宋_GB2312" w:eastAsia="仿宋_GB2312" w:cs="仿宋_GB2312"/>
          <w:snapToGrid w:val="0"/>
          <w:spacing w:val="0"/>
          <w:kern w:val="0"/>
          <w:sz w:val="32"/>
          <w:szCs w:val="32"/>
        </w:rPr>
        <w:sectPr>
          <w:pgSz w:w="11906" w:h="16838"/>
          <w:pgMar w:top="2098" w:right="1474" w:bottom="1985" w:left="1588" w:header="851" w:footer="1304" w:gutter="0"/>
          <w:pgBorders>
            <w:top w:val="none" w:sz="0" w:space="0"/>
            <w:left w:val="none" w:sz="0" w:space="0"/>
            <w:bottom w:val="none" w:sz="0" w:space="0"/>
            <w:right w:val="none" w:sz="0" w:space="0"/>
          </w:pgBorders>
          <w:cols w:space="720" w:num="1"/>
          <w:docGrid w:type="linesAndChars" w:linePitch="579" w:charSpace="21679"/>
        </w:sectPr>
      </w:pPr>
    </w:p>
    <w:p w14:paraId="71D78AE1">
      <w:pPr>
        <w:ind w:left="2"/>
        <w:rPr>
          <w:rFonts w:ascii="黑体" w:hAnsi="黑体" w:eastAsia="黑体"/>
          <w:snapToGrid w:val="0"/>
          <w:kern w:val="0"/>
          <w:sz w:val="32"/>
          <w:szCs w:val="32"/>
        </w:rPr>
      </w:pPr>
      <w:r>
        <w:rPr>
          <w:rFonts w:hint="eastAsia" w:ascii="黑体" w:hAnsi="黑体" w:eastAsia="黑体"/>
          <w:snapToGrid w:val="0"/>
          <w:kern w:val="0"/>
          <w:sz w:val="32"/>
          <w:szCs w:val="32"/>
        </w:rPr>
        <w:t>附</w:t>
      </w:r>
      <w:r>
        <w:rPr>
          <w:rFonts w:ascii="Times New Roman" w:hAnsi="Times New Roman" w:eastAsia="黑体"/>
          <w:snapToGrid w:val="0"/>
          <w:kern w:val="0"/>
          <w:sz w:val="32"/>
          <w:szCs w:val="32"/>
        </w:rPr>
        <w:t>1</w:t>
      </w:r>
    </w:p>
    <w:p w14:paraId="22F128D1">
      <w:pPr>
        <w:ind w:left="2"/>
        <w:rPr>
          <w:snapToGrid w:val="0"/>
          <w:kern w:val="0"/>
          <w:sz w:val="32"/>
          <w:szCs w:val="32"/>
        </w:rPr>
      </w:pPr>
    </w:p>
    <w:tbl>
      <w:tblPr>
        <w:tblStyle w:val="2"/>
        <w:tblpPr w:leftFromText="180" w:rightFromText="180" w:vertAnchor="text" w:horzAnchor="page" w:tblpX="1400" w:tblpY="107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5"/>
        <w:gridCol w:w="3353"/>
        <w:gridCol w:w="1262"/>
        <w:gridCol w:w="7318"/>
        <w:gridCol w:w="1644"/>
      </w:tblGrid>
      <w:tr w14:paraId="6EFBC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98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5BF3516">
            <w:pPr>
              <w:adjustRightInd w:val="0"/>
              <w:snapToGrid w:val="0"/>
              <w:spacing w:beforeLines="0" w:afterLines="0" w:line="300" w:lineRule="exact"/>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序号</w:t>
            </w:r>
          </w:p>
        </w:tc>
        <w:tc>
          <w:tcPr>
            <w:tcW w:w="335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C70635D">
            <w:pPr>
              <w:adjustRightInd w:val="0"/>
              <w:snapToGrid w:val="0"/>
              <w:spacing w:beforeLines="0" w:afterLines="0" w:line="300" w:lineRule="exact"/>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监督检查对象</w:t>
            </w:r>
          </w:p>
        </w:tc>
        <w:tc>
          <w:tcPr>
            <w:tcW w:w="12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3082DED">
            <w:pPr>
              <w:adjustRightInd w:val="0"/>
              <w:snapToGrid w:val="0"/>
              <w:spacing w:beforeLines="0" w:afterLines="0" w:line="300" w:lineRule="exact"/>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抽检比例</w:t>
            </w:r>
          </w:p>
        </w:tc>
        <w:tc>
          <w:tcPr>
            <w:tcW w:w="73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76DBE75">
            <w:pPr>
              <w:adjustRightInd w:val="0"/>
              <w:snapToGrid w:val="0"/>
              <w:spacing w:beforeLines="0" w:afterLines="0" w:line="300" w:lineRule="exact"/>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检查内容</w:t>
            </w:r>
          </w:p>
        </w:tc>
        <w:tc>
          <w:tcPr>
            <w:tcW w:w="164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D462415">
            <w:pPr>
              <w:adjustRightInd w:val="0"/>
              <w:snapToGrid w:val="0"/>
              <w:spacing w:beforeLines="0" w:afterLines="0" w:line="320" w:lineRule="exact"/>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备注</w:t>
            </w:r>
          </w:p>
        </w:tc>
      </w:tr>
      <w:tr w14:paraId="39029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85" w:type="dxa"/>
            <w:vMerge w:val="restart"/>
            <w:tcBorders>
              <w:top w:val="single" w:color="auto" w:sz="4" w:space="0"/>
              <w:left w:val="single" w:color="auto" w:sz="4" w:space="0"/>
              <w:right w:val="single" w:color="auto" w:sz="4" w:space="0"/>
              <w:tl2br w:val="nil"/>
              <w:tr2bl w:val="nil"/>
            </w:tcBorders>
            <w:noWrap w:val="0"/>
            <w:vAlign w:val="center"/>
          </w:tcPr>
          <w:p w14:paraId="55DA9A6F">
            <w:pPr>
              <w:adjustRightInd w:val="0"/>
              <w:snapToGrid w:val="0"/>
              <w:spacing w:beforeLines="0" w:afterLines="0" w:line="300" w:lineRule="exact"/>
              <w:jc w:val="center"/>
              <w:rPr>
                <w:rFonts w:hint="eastAsia" w:asciiTheme="minorEastAsia" w:hAnsiTheme="minorEastAsia" w:eastAsiaTheme="minorEastAsia" w:cstheme="minorEastAsia"/>
                <w:color w:val="auto"/>
                <w:sz w:val="21"/>
                <w:szCs w:val="21"/>
              </w:rPr>
            </w:pPr>
            <w:r>
              <w:rPr>
                <w:rFonts w:hint="eastAsia" w:ascii="Times New Roman" w:hAnsi="Times New Roman" w:eastAsiaTheme="minorEastAsia" w:cstheme="minorEastAsia"/>
                <w:color w:val="auto"/>
                <w:sz w:val="21"/>
                <w:szCs w:val="21"/>
              </w:rPr>
              <w:t>1</w:t>
            </w:r>
          </w:p>
        </w:tc>
        <w:tc>
          <w:tcPr>
            <w:tcW w:w="335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994FFA3">
            <w:pPr>
              <w:adjustRightInd w:val="0"/>
              <w:snapToGrid w:val="0"/>
              <w:spacing w:beforeLines="0" w:afterLines="0" w:line="300" w:lineRule="exact"/>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医院</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rPr>
              <w:t>含妇幼保健院</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lang w:val="en-US" w:eastAsia="zh-CN"/>
              </w:rPr>
              <w:t>精神卫生院</w:t>
            </w:r>
            <w:r>
              <w:rPr>
                <w:rFonts w:hint="eastAsia" w:asciiTheme="minorEastAsia" w:hAnsiTheme="minorEastAsia" w:eastAsiaTheme="minorEastAsia" w:cstheme="minorEastAsia"/>
                <w:color w:val="auto"/>
                <w:sz w:val="21"/>
                <w:szCs w:val="21"/>
              </w:rPr>
              <w:t>）</w:t>
            </w:r>
          </w:p>
        </w:tc>
        <w:tc>
          <w:tcPr>
            <w:tcW w:w="1262"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4C3F095D">
            <w:pPr>
              <w:adjustRightInd w:val="0"/>
              <w:snapToGrid w:val="0"/>
              <w:spacing w:beforeLines="0" w:afterLines="0" w:line="300" w:lineRule="exact"/>
              <w:jc w:val="center"/>
              <w:rPr>
                <w:rFonts w:hint="eastAsia" w:asciiTheme="minorEastAsia" w:hAnsiTheme="minorEastAsia" w:eastAsiaTheme="minorEastAsia" w:cstheme="minorEastAsia"/>
                <w:color w:val="auto"/>
                <w:sz w:val="21"/>
                <w:szCs w:val="21"/>
              </w:rPr>
            </w:pPr>
            <w:r>
              <w:rPr>
                <w:rFonts w:hint="eastAsia" w:ascii="Times New Roman" w:hAnsi="Times New Roman" w:eastAsiaTheme="minorEastAsia" w:cstheme="minorEastAsia"/>
                <w:color w:val="auto"/>
                <w:sz w:val="21"/>
                <w:szCs w:val="21"/>
              </w:rPr>
              <w:t>12%</w:t>
            </w:r>
          </w:p>
        </w:tc>
        <w:tc>
          <w:tcPr>
            <w:tcW w:w="7318"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22F9738A">
            <w:pPr>
              <w:keepNext w:val="0"/>
              <w:keepLines w:val="0"/>
              <w:pageBreakBefore w:val="0"/>
              <w:widowControl w:val="0"/>
              <w:kinsoku/>
              <w:wordWrap/>
              <w:overflowPunct/>
              <w:topLinePunct w:val="0"/>
              <w:autoSpaceDE/>
              <w:autoSpaceDN/>
              <w:bidi w:val="0"/>
              <w:adjustRightInd w:val="0"/>
              <w:snapToGrid w:val="0"/>
              <w:spacing w:beforeLines="0" w:afterLines="0" w:line="300" w:lineRule="exact"/>
              <w:textAlignment w:val="auto"/>
              <w:rPr>
                <w:rFonts w:hint="eastAsia" w:asciiTheme="minorEastAsia" w:hAnsiTheme="minorEastAsia" w:eastAsiaTheme="minorEastAsia" w:cstheme="minorEastAsia"/>
                <w:color w:val="auto"/>
                <w:sz w:val="21"/>
                <w:szCs w:val="21"/>
              </w:rPr>
            </w:pPr>
            <w:r>
              <w:rPr>
                <w:rFonts w:hint="eastAsia" w:ascii="Times New Roman" w:hAnsi="Times New Roman" w:eastAsiaTheme="minorEastAsia" w:cstheme="minorEastAsia"/>
                <w:color w:val="auto"/>
                <w:sz w:val="21"/>
                <w:szCs w:val="21"/>
              </w:rPr>
              <w:t>1</w:t>
            </w:r>
            <w:r>
              <w:rPr>
                <w:rFonts w:hint="eastAsia" w:asciiTheme="minorEastAsia" w:hAnsiTheme="minorEastAsia" w:eastAsiaTheme="minorEastAsia" w:cstheme="minorEastAsia"/>
                <w:color w:val="auto"/>
                <w:sz w:val="21"/>
                <w:szCs w:val="21"/>
              </w:rPr>
              <w:t>.医疗机构资质</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rPr>
              <w:t>执业许可、校验或执业备案、开展诊疗活动与执业许可或备案范围符合情况）管理情况。</w:t>
            </w:r>
          </w:p>
          <w:p w14:paraId="0D493B4F">
            <w:pPr>
              <w:keepNext w:val="0"/>
              <w:keepLines w:val="0"/>
              <w:pageBreakBefore w:val="0"/>
              <w:widowControl w:val="0"/>
              <w:kinsoku/>
              <w:wordWrap/>
              <w:overflowPunct/>
              <w:topLinePunct w:val="0"/>
              <w:autoSpaceDE/>
              <w:autoSpaceDN/>
              <w:bidi w:val="0"/>
              <w:adjustRightInd w:val="0"/>
              <w:snapToGrid w:val="0"/>
              <w:spacing w:beforeLines="0" w:afterLines="0" w:line="300" w:lineRule="exact"/>
              <w:textAlignment w:val="auto"/>
              <w:rPr>
                <w:rFonts w:hint="eastAsia" w:asciiTheme="minorEastAsia" w:hAnsiTheme="minorEastAsia" w:eastAsiaTheme="minorEastAsia" w:cstheme="minorEastAsia"/>
                <w:color w:val="auto"/>
                <w:sz w:val="21"/>
                <w:szCs w:val="21"/>
              </w:rPr>
            </w:pPr>
            <w:r>
              <w:rPr>
                <w:rFonts w:hint="eastAsia" w:ascii="Times New Roman" w:hAnsi="Times New Roman" w:eastAsiaTheme="minorEastAsia" w:cstheme="minorEastAsia"/>
                <w:color w:val="auto"/>
                <w:sz w:val="21"/>
                <w:szCs w:val="21"/>
              </w:rPr>
              <w:t>2</w:t>
            </w:r>
            <w:r>
              <w:rPr>
                <w:rFonts w:hint="eastAsia" w:asciiTheme="minorEastAsia" w:hAnsiTheme="minorEastAsia" w:eastAsiaTheme="minorEastAsia" w:cstheme="minorEastAsia"/>
                <w:color w:val="auto"/>
                <w:sz w:val="21"/>
                <w:szCs w:val="21"/>
              </w:rPr>
              <w:t>.医疗卫生人员</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rPr>
              <w:t>医师、护士、医技人员执业资格、执业行为，医师、护士执业注册）管理情况。</w:t>
            </w:r>
          </w:p>
          <w:p w14:paraId="45CB13EB">
            <w:pPr>
              <w:keepNext w:val="0"/>
              <w:keepLines w:val="0"/>
              <w:pageBreakBefore w:val="0"/>
              <w:widowControl w:val="0"/>
              <w:kinsoku/>
              <w:wordWrap/>
              <w:overflowPunct/>
              <w:topLinePunct w:val="0"/>
              <w:autoSpaceDE/>
              <w:autoSpaceDN/>
              <w:bidi w:val="0"/>
              <w:adjustRightInd w:val="0"/>
              <w:snapToGrid w:val="0"/>
              <w:spacing w:beforeLines="0" w:afterLines="0" w:line="300" w:lineRule="exact"/>
              <w:textAlignment w:val="auto"/>
              <w:rPr>
                <w:rFonts w:hint="eastAsia" w:asciiTheme="minorEastAsia" w:hAnsiTheme="minorEastAsia" w:eastAsiaTheme="minorEastAsia" w:cstheme="minorEastAsia"/>
                <w:color w:val="auto"/>
                <w:sz w:val="21"/>
                <w:szCs w:val="21"/>
              </w:rPr>
            </w:pPr>
            <w:r>
              <w:rPr>
                <w:rFonts w:hint="eastAsia" w:ascii="Times New Roman" w:hAnsi="Times New Roman" w:eastAsiaTheme="minorEastAsia" w:cstheme="minorEastAsia"/>
                <w:color w:val="auto"/>
                <w:sz w:val="21"/>
                <w:szCs w:val="21"/>
              </w:rPr>
              <w:t>3</w:t>
            </w:r>
            <w:r>
              <w:rPr>
                <w:rFonts w:hint="eastAsia" w:asciiTheme="minorEastAsia" w:hAnsiTheme="minorEastAsia" w:eastAsiaTheme="minorEastAsia" w:cstheme="minorEastAsia"/>
                <w:color w:val="auto"/>
                <w:sz w:val="21"/>
                <w:szCs w:val="21"/>
              </w:rPr>
              <w:t>.药品</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rPr>
              <w:t>医疗用毒性药品、麻醉药品、精神药品、抗菌药物）和医疗器械管理情况。</w:t>
            </w:r>
          </w:p>
          <w:p w14:paraId="429910D6">
            <w:pPr>
              <w:keepNext w:val="0"/>
              <w:keepLines w:val="0"/>
              <w:pageBreakBefore w:val="0"/>
              <w:widowControl w:val="0"/>
              <w:kinsoku/>
              <w:wordWrap/>
              <w:overflowPunct/>
              <w:topLinePunct w:val="0"/>
              <w:autoSpaceDE/>
              <w:autoSpaceDN/>
              <w:bidi w:val="0"/>
              <w:adjustRightInd w:val="0"/>
              <w:snapToGrid w:val="0"/>
              <w:spacing w:beforeLines="0" w:afterLines="0" w:line="300" w:lineRule="exact"/>
              <w:textAlignment w:val="auto"/>
              <w:rPr>
                <w:rFonts w:hint="eastAsia" w:asciiTheme="minorEastAsia" w:hAnsiTheme="minorEastAsia" w:eastAsiaTheme="minorEastAsia" w:cstheme="minorEastAsia"/>
                <w:color w:val="auto"/>
                <w:sz w:val="21"/>
                <w:szCs w:val="21"/>
              </w:rPr>
            </w:pPr>
            <w:r>
              <w:rPr>
                <w:rFonts w:hint="eastAsia" w:ascii="Times New Roman" w:hAnsi="Times New Roman" w:eastAsiaTheme="minorEastAsia" w:cstheme="minorEastAsia"/>
                <w:color w:val="auto"/>
                <w:sz w:val="21"/>
                <w:szCs w:val="21"/>
              </w:rPr>
              <w:t>4</w:t>
            </w:r>
            <w:r>
              <w:rPr>
                <w:rFonts w:hint="eastAsia" w:asciiTheme="minorEastAsia" w:hAnsiTheme="minorEastAsia" w:eastAsiaTheme="minorEastAsia" w:cstheme="minorEastAsia"/>
                <w:color w:val="auto"/>
                <w:sz w:val="21"/>
                <w:szCs w:val="21"/>
              </w:rPr>
              <w:t>.医疗技术</w:t>
            </w:r>
            <w:r>
              <w:rPr>
                <w:rFonts w:hint="eastAsia" w:asciiTheme="minorEastAsia" w:hAnsiTheme="minorEastAsia" w:eastAsiaTheme="minorEastAsia" w:cstheme="minorEastAsia"/>
                <w:color w:val="auto"/>
                <w:sz w:val="21"/>
                <w:szCs w:val="21"/>
                <w:lang w:val="en-US" w:eastAsia="zh-CN"/>
              </w:rPr>
              <w:t>临床应用管理情况</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rPr>
              <w:t>限制类技术备案及数据信息报送</w:t>
            </w:r>
            <w:r>
              <w:rPr>
                <w:rFonts w:hint="eastAsia" w:asciiTheme="minorEastAsia" w:hAnsiTheme="minorEastAsia" w:eastAsiaTheme="minorEastAsia" w:cstheme="minorEastAsia"/>
                <w:color w:val="auto"/>
                <w:sz w:val="21"/>
                <w:szCs w:val="21"/>
                <w:lang w:val="en-US" w:eastAsia="zh-CN"/>
              </w:rPr>
              <w:t>情况</w:t>
            </w:r>
            <w:r>
              <w:rPr>
                <w:rFonts w:hint="eastAsia" w:asciiTheme="minorEastAsia" w:hAnsiTheme="minorEastAsia" w:eastAsiaTheme="minorEastAsia" w:cstheme="minorEastAsia"/>
                <w:color w:val="auto"/>
                <w:sz w:val="21"/>
                <w:szCs w:val="21"/>
              </w:rPr>
              <w:t>、</w:t>
            </w:r>
            <w:r>
              <w:rPr>
                <w:rFonts w:hint="eastAsia" w:asciiTheme="minorEastAsia" w:hAnsiTheme="minorEastAsia" w:eastAsiaTheme="minorEastAsia" w:cstheme="minorEastAsia"/>
                <w:color w:val="auto"/>
                <w:sz w:val="21"/>
                <w:szCs w:val="21"/>
                <w:lang w:val="en-US" w:eastAsia="zh-CN"/>
              </w:rPr>
              <w:t>是否开展</w:t>
            </w:r>
            <w:r>
              <w:rPr>
                <w:rFonts w:hint="eastAsia" w:asciiTheme="minorEastAsia" w:hAnsiTheme="minorEastAsia" w:eastAsiaTheme="minorEastAsia" w:cstheme="minorEastAsia"/>
                <w:color w:val="auto"/>
                <w:sz w:val="21"/>
                <w:szCs w:val="21"/>
              </w:rPr>
              <w:t>禁止类技术等）。</w:t>
            </w:r>
          </w:p>
          <w:p w14:paraId="289A74E9">
            <w:pPr>
              <w:keepNext w:val="0"/>
              <w:keepLines w:val="0"/>
              <w:pageBreakBefore w:val="0"/>
              <w:widowControl w:val="0"/>
              <w:kinsoku/>
              <w:wordWrap/>
              <w:overflowPunct/>
              <w:topLinePunct w:val="0"/>
              <w:autoSpaceDE/>
              <w:autoSpaceDN/>
              <w:bidi w:val="0"/>
              <w:adjustRightInd w:val="0"/>
              <w:snapToGrid w:val="0"/>
              <w:spacing w:beforeLines="0" w:afterLines="0" w:line="300" w:lineRule="exact"/>
              <w:textAlignment w:val="auto"/>
              <w:rPr>
                <w:rFonts w:hint="eastAsia" w:asciiTheme="minorEastAsia" w:hAnsiTheme="minorEastAsia" w:eastAsiaTheme="minorEastAsia" w:cstheme="minorEastAsia"/>
                <w:color w:val="auto"/>
                <w:sz w:val="21"/>
                <w:szCs w:val="21"/>
              </w:rPr>
            </w:pPr>
            <w:r>
              <w:rPr>
                <w:rFonts w:hint="eastAsia" w:ascii="Times New Roman" w:hAnsi="Times New Roman" w:eastAsiaTheme="minorEastAsia" w:cstheme="minorEastAsia"/>
                <w:color w:val="auto"/>
                <w:sz w:val="21"/>
                <w:szCs w:val="21"/>
              </w:rPr>
              <w:t>5</w:t>
            </w:r>
            <w:r>
              <w:rPr>
                <w:rFonts w:hint="eastAsia" w:asciiTheme="minorEastAsia" w:hAnsiTheme="minorEastAsia" w:eastAsiaTheme="minorEastAsia" w:cstheme="minorEastAsia"/>
                <w:color w:val="auto"/>
                <w:sz w:val="21"/>
                <w:szCs w:val="21"/>
              </w:rPr>
              <w:t>.医疗文书</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rPr>
              <w:t>处方、病历、医学证明文件等）管理情况。</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rPr>
              <w:t>村卫生室仅抽查处方管理情况）</w:t>
            </w:r>
          </w:p>
          <w:p w14:paraId="5E59EA8A">
            <w:pPr>
              <w:keepNext w:val="0"/>
              <w:keepLines w:val="0"/>
              <w:pageBreakBefore w:val="0"/>
              <w:widowControl w:val="0"/>
              <w:kinsoku/>
              <w:wordWrap/>
              <w:overflowPunct/>
              <w:topLinePunct w:val="0"/>
              <w:autoSpaceDE/>
              <w:autoSpaceDN/>
              <w:bidi w:val="0"/>
              <w:adjustRightInd w:val="0"/>
              <w:snapToGrid w:val="0"/>
              <w:spacing w:beforeLines="0" w:afterLines="0" w:line="300" w:lineRule="exact"/>
              <w:textAlignment w:val="auto"/>
              <w:rPr>
                <w:rFonts w:hint="eastAsia" w:asciiTheme="minorEastAsia" w:hAnsiTheme="minorEastAsia" w:eastAsiaTheme="minorEastAsia" w:cstheme="minorEastAsia"/>
                <w:color w:val="auto"/>
                <w:sz w:val="21"/>
                <w:szCs w:val="21"/>
              </w:rPr>
            </w:pPr>
            <w:r>
              <w:rPr>
                <w:rFonts w:hint="eastAsia" w:ascii="Times New Roman" w:hAnsi="Times New Roman" w:eastAsiaTheme="minorEastAsia" w:cstheme="minorEastAsia"/>
                <w:color w:val="auto"/>
                <w:sz w:val="21"/>
                <w:szCs w:val="21"/>
              </w:rPr>
              <w:t>6</w:t>
            </w:r>
            <w:r>
              <w:rPr>
                <w:rFonts w:hint="eastAsia" w:asciiTheme="minorEastAsia" w:hAnsiTheme="minorEastAsia" w:eastAsiaTheme="minorEastAsia" w:cstheme="minorEastAsia"/>
                <w:color w:val="auto"/>
                <w:sz w:val="21"/>
                <w:szCs w:val="21"/>
              </w:rPr>
              <w:t>.抽查重点病历情况</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rPr>
              <w:t>合理检查、合理用药、合理治疗、计费收费管理、医保基金使用等）。</w:t>
            </w:r>
          </w:p>
          <w:p w14:paraId="734C9C95">
            <w:pPr>
              <w:keepNext w:val="0"/>
              <w:keepLines w:val="0"/>
              <w:pageBreakBefore w:val="0"/>
              <w:widowControl w:val="0"/>
              <w:kinsoku/>
              <w:wordWrap/>
              <w:overflowPunct/>
              <w:topLinePunct w:val="0"/>
              <w:autoSpaceDE/>
              <w:autoSpaceDN/>
              <w:bidi w:val="0"/>
              <w:adjustRightInd w:val="0"/>
              <w:snapToGrid w:val="0"/>
              <w:spacing w:beforeLines="0" w:afterLines="0" w:line="300" w:lineRule="exact"/>
              <w:textAlignment w:val="auto"/>
              <w:rPr>
                <w:rFonts w:hint="eastAsia" w:asciiTheme="minorEastAsia" w:hAnsiTheme="minorEastAsia" w:eastAsiaTheme="minorEastAsia" w:cstheme="minorEastAsia"/>
                <w:color w:val="auto"/>
                <w:sz w:val="21"/>
                <w:szCs w:val="21"/>
              </w:rPr>
            </w:pPr>
            <w:r>
              <w:rPr>
                <w:rFonts w:hint="eastAsia" w:ascii="Times New Roman" w:hAnsi="Times New Roman" w:eastAsiaTheme="minorEastAsia" w:cstheme="minorEastAsia"/>
                <w:color w:val="auto"/>
                <w:sz w:val="21"/>
                <w:szCs w:val="21"/>
              </w:rPr>
              <w:t>7</w:t>
            </w:r>
            <w:r>
              <w:rPr>
                <w:rFonts w:hint="eastAsia" w:asciiTheme="minorEastAsia" w:hAnsiTheme="minorEastAsia" w:eastAsiaTheme="minorEastAsia" w:cstheme="minorEastAsia"/>
                <w:color w:val="auto"/>
                <w:sz w:val="21"/>
                <w:szCs w:val="21"/>
              </w:rPr>
              <w:t>.生物医学研究</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rPr>
              <w:t>资质资格、登记备案、伦理审查等）管理情况。</w:t>
            </w:r>
          </w:p>
          <w:p w14:paraId="1C4C1B7E">
            <w:pPr>
              <w:keepNext w:val="0"/>
              <w:keepLines w:val="0"/>
              <w:pageBreakBefore w:val="0"/>
              <w:widowControl w:val="0"/>
              <w:kinsoku/>
              <w:wordWrap/>
              <w:overflowPunct/>
              <w:topLinePunct w:val="0"/>
              <w:autoSpaceDE/>
              <w:autoSpaceDN/>
              <w:bidi w:val="0"/>
              <w:adjustRightInd w:val="0"/>
              <w:snapToGrid w:val="0"/>
              <w:spacing w:beforeLines="0" w:afterLines="0" w:line="300" w:lineRule="exact"/>
              <w:textAlignment w:val="auto"/>
              <w:rPr>
                <w:rFonts w:hint="eastAsia" w:asciiTheme="minorEastAsia" w:hAnsiTheme="minorEastAsia" w:eastAsiaTheme="minorEastAsia" w:cstheme="minorEastAsia"/>
                <w:color w:val="auto"/>
                <w:sz w:val="21"/>
                <w:szCs w:val="21"/>
              </w:rPr>
            </w:pPr>
            <w:r>
              <w:rPr>
                <w:rFonts w:hint="eastAsia" w:ascii="Times New Roman" w:hAnsi="Times New Roman" w:eastAsiaTheme="minorEastAsia" w:cstheme="minorEastAsia"/>
                <w:color w:val="auto"/>
                <w:sz w:val="21"/>
                <w:szCs w:val="21"/>
              </w:rPr>
              <w:t>8</w:t>
            </w:r>
            <w:r>
              <w:rPr>
                <w:rFonts w:hint="eastAsia" w:asciiTheme="minorEastAsia" w:hAnsiTheme="minorEastAsia" w:eastAsiaTheme="minorEastAsia" w:cstheme="minorEastAsia"/>
                <w:color w:val="auto"/>
                <w:sz w:val="21"/>
                <w:szCs w:val="21"/>
              </w:rPr>
              <w:t>.政策落实情况</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rPr>
              <w:t>公立医疗机构不得开设营利性药店，向出资人、举办者分配或者变相分配收益；公立医疗机构医用耗材“零差率”销售；公立医疗机构医务人员薪酬不得与药品、耗材、检查、化验等收入挂钩等）。</w:t>
            </w:r>
          </w:p>
          <w:p w14:paraId="0C2C1330">
            <w:pPr>
              <w:adjustRightInd w:val="0"/>
              <w:snapToGrid w:val="0"/>
              <w:spacing w:beforeLines="0" w:afterLines="0" w:line="300" w:lineRule="exact"/>
              <w:rPr>
                <w:rFonts w:hint="eastAsia" w:asciiTheme="minorEastAsia" w:hAnsiTheme="minorEastAsia" w:eastAsiaTheme="minorEastAsia" w:cstheme="minorEastAsia"/>
                <w:color w:val="auto"/>
                <w:sz w:val="21"/>
                <w:szCs w:val="21"/>
              </w:rPr>
            </w:pPr>
            <w:r>
              <w:rPr>
                <w:rFonts w:hint="eastAsia" w:ascii="Times New Roman" w:hAnsi="Times New Roman" w:eastAsiaTheme="minorEastAsia" w:cstheme="minorEastAsia"/>
                <w:color w:val="auto"/>
                <w:sz w:val="21"/>
                <w:szCs w:val="21"/>
              </w:rPr>
              <w:t>9</w:t>
            </w:r>
            <w:r>
              <w:rPr>
                <w:rFonts w:hint="eastAsia" w:asciiTheme="minorEastAsia" w:hAnsiTheme="minorEastAsia" w:eastAsiaTheme="minorEastAsia" w:cstheme="minorEastAsia"/>
                <w:color w:val="auto"/>
                <w:sz w:val="21"/>
                <w:szCs w:val="21"/>
              </w:rPr>
              <w:t>.殡葬涉医领域</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rPr>
              <w:t xml:space="preserve">死亡证明、亡故患者信息等）管理情况。 </w:t>
            </w:r>
          </w:p>
          <w:p w14:paraId="4AD7380D">
            <w:pPr>
              <w:adjustRightInd w:val="0"/>
              <w:snapToGrid w:val="0"/>
              <w:spacing w:beforeLines="0" w:afterLines="0" w:line="300" w:lineRule="exact"/>
              <w:rPr>
                <w:rFonts w:hint="eastAsia" w:asciiTheme="minorEastAsia" w:hAnsiTheme="minorEastAsia" w:eastAsiaTheme="minorEastAsia" w:cstheme="minorEastAsia"/>
                <w:color w:val="auto"/>
                <w:sz w:val="21"/>
                <w:szCs w:val="21"/>
              </w:rPr>
            </w:pPr>
            <w:r>
              <w:rPr>
                <w:rFonts w:hint="eastAsia" w:ascii="Times New Roman" w:hAnsi="Times New Roman" w:eastAsiaTheme="minorEastAsia" w:cstheme="minorEastAsia"/>
                <w:color w:val="auto"/>
                <w:sz w:val="21"/>
                <w:szCs w:val="21"/>
              </w:rPr>
              <w:t>10</w:t>
            </w:r>
            <w:r>
              <w:rPr>
                <w:rFonts w:hint="eastAsia" w:asciiTheme="minorEastAsia" w:hAnsiTheme="minorEastAsia" w:eastAsiaTheme="minorEastAsia" w:cstheme="minorEastAsia"/>
                <w:color w:val="auto"/>
                <w:sz w:val="21"/>
                <w:szCs w:val="21"/>
              </w:rPr>
              <w:t>.抽查医疗数据管理情况</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rPr>
              <w:t>恶意泄露、</w:t>
            </w:r>
            <w:r>
              <w:rPr>
                <w:rFonts w:hint="eastAsia" w:asciiTheme="minorEastAsia" w:hAnsiTheme="minorEastAsia" w:eastAsiaTheme="minorEastAsia" w:cstheme="minorEastAsia"/>
                <w:color w:val="auto"/>
                <w:sz w:val="21"/>
                <w:szCs w:val="21"/>
                <w:lang w:val="en-US" w:eastAsia="zh-CN"/>
              </w:rPr>
              <w:t>买</w:t>
            </w:r>
            <w:r>
              <w:rPr>
                <w:rFonts w:hint="eastAsia" w:asciiTheme="minorEastAsia" w:hAnsiTheme="minorEastAsia" w:eastAsiaTheme="minorEastAsia" w:cstheme="minorEastAsia"/>
                <w:color w:val="auto"/>
                <w:sz w:val="21"/>
                <w:szCs w:val="21"/>
              </w:rPr>
              <w:t>卖患者就医信息等）。</w:t>
            </w:r>
          </w:p>
          <w:p w14:paraId="3471E24C">
            <w:pPr>
              <w:adjustRightInd w:val="0"/>
              <w:snapToGrid w:val="0"/>
              <w:spacing w:beforeLines="0" w:afterLines="0" w:line="300" w:lineRule="exact"/>
              <w:rPr>
                <w:rFonts w:hint="eastAsia" w:asciiTheme="minorEastAsia" w:hAnsiTheme="minorEastAsia" w:eastAsiaTheme="minorEastAsia" w:cstheme="minorEastAsia"/>
                <w:color w:val="auto"/>
                <w:sz w:val="21"/>
                <w:szCs w:val="21"/>
              </w:rPr>
            </w:pPr>
            <w:r>
              <w:rPr>
                <w:rFonts w:hint="eastAsia" w:ascii="Times New Roman" w:hAnsi="Times New Roman" w:eastAsiaTheme="minorEastAsia" w:cstheme="minorEastAsia"/>
                <w:color w:val="auto"/>
                <w:sz w:val="21"/>
                <w:szCs w:val="21"/>
              </w:rPr>
              <w:t>11</w:t>
            </w:r>
            <w:r>
              <w:rPr>
                <w:rFonts w:hint="eastAsia" w:asciiTheme="minorEastAsia" w:hAnsiTheme="minorEastAsia" w:eastAsiaTheme="minorEastAsia" w:cstheme="minorEastAsia"/>
                <w:color w:val="auto"/>
                <w:sz w:val="21"/>
                <w:szCs w:val="21"/>
              </w:rPr>
              <w:t>.抽查互联网诊疗管理情况</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rPr>
              <w:t>互联网医院及其所依托的实体医疗机构执业资质和互联网诊疗活动等）。</w:t>
            </w:r>
          </w:p>
          <w:p w14:paraId="2007A639">
            <w:pPr>
              <w:adjustRightInd w:val="0"/>
              <w:snapToGrid w:val="0"/>
              <w:spacing w:beforeLines="0" w:afterLines="0" w:line="300" w:lineRule="exact"/>
              <w:rPr>
                <w:rFonts w:hint="eastAsia" w:asciiTheme="minorEastAsia" w:hAnsiTheme="minorEastAsia" w:eastAsiaTheme="minorEastAsia" w:cstheme="minorEastAsia"/>
                <w:color w:val="auto"/>
              </w:rPr>
            </w:pPr>
            <w:r>
              <w:rPr>
                <w:rFonts w:hint="eastAsia" w:ascii="Times New Roman" w:hAnsi="Times New Roman" w:eastAsiaTheme="minorEastAsia" w:cstheme="minorEastAsia"/>
                <w:color w:val="auto"/>
                <w:sz w:val="21"/>
                <w:szCs w:val="21"/>
              </w:rPr>
              <w:t>12</w:t>
            </w:r>
            <w:r>
              <w:rPr>
                <w:rFonts w:hint="eastAsia" w:asciiTheme="minorEastAsia" w:hAnsiTheme="minorEastAsia" w:eastAsiaTheme="minorEastAsia" w:cstheme="minorEastAsia"/>
                <w:color w:val="auto"/>
                <w:sz w:val="21"/>
                <w:szCs w:val="21"/>
              </w:rPr>
              <w:t>.抽查欺诈骗保涉医行为情况</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rPr>
              <w:t>伪造病历或医学文书、虚构诊疗服务、无资质或超范围开展诊疗服务、冒用医师签名等）。</w:t>
            </w:r>
          </w:p>
        </w:tc>
        <w:tc>
          <w:tcPr>
            <w:tcW w:w="1644"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5D3F1688">
            <w:pPr>
              <w:keepNext w:val="0"/>
              <w:keepLines w:val="0"/>
              <w:pageBreakBefore w:val="0"/>
              <w:widowControl w:val="0"/>
              <w:kinsoku/>
              <w:wordWrap/>
              <w:overflowPunct/>
              <w:topLinePunct w:val="0"/>
              <w:autoSpaceDE/>
              <w:autoSpaceDN/>
              <w:bidi w:val="0"/>
              <w:adjustRightInd w:val="0"/>
              <w:snapToGrid w:val="0"/>
              <w:spacing w:beforeLines="0" w:afterLines="0" w:line="320" w:lineRule="exact"/>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根据各医疗机构业务开展情况，检查内容可合理缺项。</w:t>
            </w:r>
          </w:p>
        </w:tc>
      </w:tr>
      <w:tr w14:paraId="080CB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3" w:hRule="atLeast"/>
        </w:trPr>
        <w:tc>
          <w:tcPr>
            <w:tcW w:w="98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1BA41C8">
            <w:pPr>
              <w:adjustRightInd w:val="0"/>
              <w:snapToGrid w:val="0"/>
              <w:spacing w:beforeLines="0" w:afterLines="0" w:line="300" w:lineRule="exact"/>
              <w:jc w:val="center"/>
              <w:rPr>
                <w:rFonts w:hint="eastAsia" w:asciiTheme="minorEastAsia" w:hAnsiTheme="minorEastAsia" w:eastAsiaTheme="minorEastAsia" w:cstheme="minorEastAsia"/>
                <w:color w:val="auto"/>
                <w:sz w:val="21"/>
                <w:szCs w:val="21"/>
                <w:lang w:val="en-US" w:eastAsia="zh-CN"/>
              </w:rPr>
            </w:pPr>
            <w:r>
              <w:rPr>
                <w:rFonts w:hint="eastAsia" w:ascii="Times New Roman" w:hAnsi="Times New Roman" w:eastAsiaTheme="minorEastAsia" w:cstheme="minorEastAsia"/>
                <w:color w:val="auto"/>
                <w:sz w:val="21"/>
                <w:szCs w:val="21"/>
                <w:lang w:val="en-US" w:eastAsia="zh-CN"/>
              </w:rPr>
              <w:t>2</w:t>
            </w:r>
          </w:p>
        </w:tc>
        <w:tc>
          <w:tcPr>
            <w:tcW w:w="335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6B57051">
            <w:pPr>
              <w:adjustRightInd w:val="0"/>
              <w:snapToGrid w:val="0"/>
              <w:spacing w:beforeLines="0" w:afterLines="0" w:line="300" w:lineRule="exact"/>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社区卫生服务中心</w:t>
            </w:r>
          </w:p>
        </w:tc>
        <w:tc>
          <w:tcPr>
            <w:tcW w:w="1262" w:type="dxa"/>
            <w:vMerge w:val="restart"/>
            <w:tcBorders>
              <w:top w:val="single" w:color="auto" w:sz="4" w:space="0"/>
              <w:left w:val="single" w:color="auto" w:sz="4" w:space="0"/>
              <w:right w:val="single" w:color="auto" w:sz="4" w:space="0"/>
              <w:tl2br w:val="nil"/>
              <w:tr2bl w:val="nil"/>
            </w:tcBorders>
            <w:noWrap w:val="0"/>
            <w:vAlign w:val="center"/>
          </w:tcPr>
          <w:p w14:paraId="784F1FAC">
            <w:pPr>
              <w:adjustRightInd w:val="0"/>
              <w:snapToGrid w:val="0"/>
              <w:spacing w:beforeLines="0" w:afterLines="0" w:line="300" w:lineRule="exact"/>
              <w:jc w:val="center"/>
              <w:rPr>
                <w:rFonts w:hint="eastAsia" w:asciiTheme="minorEastAsia" w:hAnsiTheme="minorEastAsia" w:eastAsiaTheme="minorEastAsia" w:cstheme="minorEastAsia"/>
                <w:color w:val="auto"/>
                <w:sz w:val="21"/>
                <w:szCs w:val="21"/>
              </w:rPr>
            </w:pPr>
            <w:r>
              <w:rPr>
                <w:rFonts w:hint="eastAsia" w:ascii="Times New Roman" w:hAnsi="Times New Roman" w:eastAsiaTheme="minorEastAsia" w:cstheme="minorEastAsia"/>
                <w:color w:val="auto"/>
                <w:sz w:val="21"/>
                <w:szCs w:val="21"/>
              </w:rPr>
              <w:t>5%</w:t>
            </w:r>
          </w:p>
        </w:tc>
        <w:tc>
          <w:tcPr>
            <w:tcW w:w="731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0A436E1F">
            <w:pPr>
              <w:adjustRightInd w:val="0"/>
              <w:snapToGrid w:val="0"/>
              <w:spacing w:beforeLines="0" w:afterLines="0" w:line="300" w:lineRule="exact"/>
              <w:rPr>
                <w:rFonts w:hint="eastAsia" w:asciiTheme="minorEastAsia" w:hAnsiTheme="minorEastAsia" w:eastAsiaTheme="minorEastAsia" w:cstheme="minorEastAsia"/>
                <w:color w:val="auto"/>
                <w:sz w:val="21"/>
                <w:szCs w:val="21"/>
              </w:rPr>
            </w:pPr>
          </w:p>
        </w:tc>
        <w:tc>
          <w:tcPr>
            <w:tcW w:w="164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41AAE81E">
            <w:pPr>
              <w:adjustRightInd w:val="0"/>
              <w:snapToGrid w:val="0"/>
              <w:spacing w:beforeLines="0" w:afterLines="0" w:line="320" w:lineRule="exact"/>
              <w:jc w:val="center"/>
              <w:rPr>
                <w:rFonts w:hint="eastAsia" w:asciiTheme="minorEastAsia" w:hAnsiTheme="minorEastAsia" w:eastAsiaTheme="minorEastAsia" w:cstheme="minorEastAsia"/>
                <w:color w:val="auto"/>
                <w:sz w:val="21"/>
                <w:szCs w:val="21"/>
              </w:rPr>
            </w:pPr>
          </w:p>
        </w:tc>
      </w:tr>
      <w:tr w14:paraId="6410B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trPr>
        <w:tc>
          <w:tcPr>
            <w:tcW w:w="98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BB793CD">
            <w:pPr>
              <w:adjustRightInd w:val="0"/>
              <w:snapToGrid w:val="0"/>
              <w:spacing w:beforeLines="0" w:afterLines="0" w:line="300" w:lineRule="exact"/>
              <w:jc w:val="center"/>
              <w:rPr>
                <w:rFonts w:hint="eastAsia" w:asciiTheme="minorEastAsia" w:hAnsiTheme="minorEastAsia" w:eastAsiaTheme="minorEastAsia" w:cstheme="minorEastAsia"/>
                <w:color w:val="auto"/>
                <w:sz w:val="21"/>
                <w:szCs w:val="21"/>
              </w:rPr>
            </w:pPr>
            <w:r>
              <w:rPr>
                <w:rFonts w:hint="eastAsia" w:ascii="Times New Roman" w:hAnsi="Times New Roman" w:eastAsiaTheme="minorEastAsia" w:cstheme="minorEastAsia"/>
                <w:color w:val="auto"/>
                <w:sz w:val="21"/>
                <w:szCs w:val="21"/>
                <w:lang w:val="en-US" w:eastAsia="zh-CN"/>
              </w:rPr>
              <w:t>3</w:t>
            </w:r>
          </w:p>
        </w:tc>
        <w:tc>
          <w:tcPr>
            <w:tcW w:w="335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EACAF88">
            <w:pPr>
              <w:adjustRightInd w:val="0"/>
              <w:snapToGrid w:val="0"/>
              <w:spacing w:beforeLines="0" w:afterLines="0" w:line="300" w:lineRule="exact"/>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社区卫生服务</w:t>
            </w:r>
            <w:r>
              <w:rPr>
                <w:rFonts w:hint="eastAsia" w:asciiTheme="minorEastAsia" w:hAnsiTheme="minorEastAsia" w:eastAsiaTheme="minorEastAsia" w:cstheme="minorEastAsia"/>
                <w:color w:val="auto"/>
                <w:sz w:val="21"/>
                <w:szCs w:val="21"/>
                <w:lang w:val="en-US" w:eastAsia="zh-CN"/>
              </w:rPr>
              <w:t>站</w:t>
            </w:r>
          </w:p>
        </w:tc>
        <w:tc>
          <w:tcPr>
            <w:tcW w:w="1262" w:type="dxa"/>
            <w:vMerge w:val="continue"/>
            <w:tcBorders>
              <w:left w:val="single" w:color="auto" w:sz="4" w:space="0"/>
              <w:right w:val="single" w:color="auto" w:sz="4" w:space="0"/>
              <w:tl2br w:val="nil"/>
              <w:tr2bl w:val="nil"/>
            </w:tcBorders>
            <w:noWrap w:val="0"/>
            <w:vAlign w:val="center"/>
          </w:tcPr>
          <w:p w14:paraId="7A354871">
            <w:pPr>
              <w:adjustRightInd w:val="0"/>
              <w:snapToGrid w:val="0"/>
              <w:spacing w:beforeLines="0" w:afterLines="0" w:line="300" w:lineRule="exact"/>
              <w:jc w:val="center"/>
              <w:rPr>
                <w:rFonts w:hint="eastAsia" w:asciiTheme="minorEastAsia" w:hAnsiTheme="minorEastAsia" w:eastAsiaTheme="minorEastAsia" w:cstheme="minorEastAsia"/>
                <w:color w:val="auto"/>
                <w:sz w:val="21"/>
                <w:szCs w:val="21"/>
              </w:rPr>
            </w:pPr>
          </w:p>
        </w:tc>
        <w:tc>
          <w:tcPr>
            <w:tcW w:w="731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36484B83">
            <w:pPr>
              <w:adjustRightInd w:val="0"/>
              <w:snapToGrid w:val="0"/>
              <w:spacing w:beforeLines="0" w:afterLines="0" w:line="300" w:lineRule="exact"/>
              <w:rPr>
                <w:rFonts w:hint="eastAsia" w:asciiTheme="minorEastAsia" w:hAnsiTheme="minorEastAsia" w:eastAsiaTheme="minorEastAsia" w:cstheme="minorEastAsia"/>
                <w:color w:val="auto"/>
                <w:sz w:val="21"/>
                <w:szCs w:val="21"/>
              </w:rPr>
            </w:pPr>
          </w:p>
        </w:tc>
        <w:tc>
          <w:tcPr>
            <w:tcW w:w="164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582950F1">
            <w:pPr>
              <w:adjustRightInd w:val="0"/>
              <w:snapToGrid w:val="0"/>
              <w:spacing w:beforeLines="0" w:afterLines="0" w:line="320" w:lineRule="exact"/>
              <w:jc w:val="center"/>
              <w:rPr>
                <w:rFonts w:hint="eastAsia" w:asciiTheme="minorEastAsia" w:hAnsiTheme="minorEastAsia" w:eastAsiaTheme="minorEastAsia" w:cstheme="minorEastAsia"/>
                <w:color w:val="auto"/>
                <w:sz w:val="21"/>
                <w:szCs w:val="21"/>
              </w:rPr>
            </w:pPr>
          </w:p>
        </w:tc>
      </w:tr>
      <w:tr w14:paraId="1155E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trPr>
        <w:tc>
          <w:tcPr>
            <w:tcW w:w="98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1B245BE">
            <w:pPr>
              <w:adjustRightInd w:val="0"/>
              <w:snapToGrid w:val="0"/>
              <w:spacing w:beforeLines="0" w:afterLines="0" w:line="300" w:lineRule="exact"/>
              <w:jc w:val="center"/>
              <w:rPr>
                <w:rFonts w:hint="eastAsia" w:asciiTheme="minorEastAsia" w:hAnsiTheme="minorEastAsia" w:eastAsiaTheme="minorEastAsia" w:cstheme="minorEastAsia"/>
                <w:color w:val="auto"/>
                <w:sz w:val="21"/>
                <w:szCs w:val="21"/>
              </w:rPr>
            </w:pPr>
            <w:r>
              <w:rPr>
                <w:rFonts w:hint="eastAsia" w:ascii="Times New Roman" w:hAnsi="Times New Roman" w:eastAsiaTheme="minorEastAsia" w:cstheme="minorEastAsia"/>
                <w:color w:val="auto"/>
                <w:sz w:val="21"/>
                <w:szCs w:val="21"/>
                <w:lang w:val="en-US" w:eastAsia="zh-CN"/>
              </w:rPr>
              <w:t>4</w:t>
            </w:r>
          </w:p>
        </w:tc>
        <w:tc>
          <w:tcPr>
            <w:tcW w:w="335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E11986A">
            <w:pPr>
              <w:adjustRightInd w:val="0"/>
              <w:snapToGrid w:val="0"/>
              <w:spacing w:beforeLines="0" w:afterLines="0" w:line="300" w:lineRule="exact"/>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卫生院</w:t>
            </w:r>
          </w:p>
        </w:tc>
        <w:tc>
          <w:tcPr>
            <w:tcW w:w="1262" w:type="dxa"/>
            <w:vMerge w:val="continue"/>
            <w:tcBorders>
              <w:left w:val="single" w:color="auto" w:sz="4" w:space="0"/>
              <w:right w:val="single" w:color="auto" w:sz="4" w:space="0"/>
              <w:tl2br w:val="nil"/>
              <w:tr2bl w:val="nil"/>
            </w:tcBorders>
            <w:noWrap w:val="0"/>
            <w:vAlign w:val="center"/>
          </w:tcPr>
          <w:p w14:paraId="017BD87C">
            <w:pPr>
              <w:adjustRightInd w:val="0"/>
              <w:snapToGrid w:val="0"/>
              <w:spacing w:beforeLines="0" w:afterLines="0" w:line="300" w:lineRule="exact"/>
              <w:jc w:val="center"/>
              <w:rPr>
                <w:rFonts w:hint="eastAsia" w:asciiTheme="minorEastAsia" w:hAnsiTheme="minorEastAsia" w:eastAsiaTheme="minorEastAsia" w:cstheme="minorEastAsia"/>
                <w:color w:val="auto"/>
                <w:sz w:val="21"/>
                <w:szCs w:val="21"/>
              </w:rPr>
            </w:pPr>
          </w:p>
        </w:tc>
        <w:tc>
          <w:tcPr>
            <w:tcW w:w="731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5BAA9937">
            <w:pPr>
              <w:adjustRightInd w:val="0"/>
              <w:snapToGrid w:val="0"/>
              <w:spacing w:beforeLines="0" w:afterLines="0" w:line="300" w:lineRule="exact"/>
              <w:rPr>
                <w:rFonts w:hint="eastAsia" w:asciiTheme="minorEastAsia" w:hAnsiTheme="minorEastAsia" w:eastAsiaTheme="minorEastAsia" w:cstheme="minorEastAsia"/>
                <w:color w:val="auto"/>
                <w:sz w:val="21"/>
                <w:szCs w:val="21"/>
              </w:rPr>
            </w:pPr>
          </w:p>
        </w:tc>
        <w:tc>
          <w:tcPr>
            <w:tcW w:w="164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6455B1A3">
            <w:pPr>
              <w:adjustRightInd w:val="0"/>
              <w:snapToGrid w:val="0"/>
              <w:spacing w:beforeLines="0" w:afterLines="0" w:line="320" w:lineRule="exact"/>
              <w:jc w:val="center"/>
              <w:rPr>
                <w:rFonts w:hint="eastAsia" w:asciiTheme="minorEastAsia" w:hAnsiTheme="minorEastAsia" w:eastAsiaTheme="minorEastAsia" w:cstheme="minorEastAsia"/>
                <w:color w:val="auto"/>
                <w:sz w:val="21"/>
                <w:szCs w:val="21"/>
              </w:rPr>
            </w:pPr>
          </w:p>
        </w:tc>
      </w:tr>
      <w:tr w14:paraId="3EBF3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98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5BC9BF4">
            <w:pPr>
              <w:adjustRightInd w:val="0"/>
              <w:snapToGrid w:val="0"/>
              <w:spacing w:beforeLines="0" w:afterLines="0" w:line="300" w:lineRule="exact"/>
              <w:jc w:val="center"/>
              <w:rPr>
                <w:rFonts w:hint="eastAsia" w:asciiTheme="minorEastAsia" w:hAnsiTheme="minorEastAsia" w:eastAsiaTheme="minorEastAsia" w:cstheme="minorEastAsia"/>
                <w:color w:val="auto"/>
                <w:sz w:val="21"/>
                <w:szCs w:val="21"/>
              </w:rPr>
            </w:pPr>
            <w:r>
              <w:rPr>
                <w:rFonts w:hint="eastAsia" w:ascii="Times New Roman" w:hAnsi="Times New Roman" w:eastAsiaTheme="minorEastAsia" w:cstheme="minorEastAsia"/>
                <w:color w:val="auto"/>
                <w:sz w:val="21"/>
                <w:szCs w:val="21"/>
                <w:lang w:val="en-US" w:eastAsia="zh-CN"/>
              </w:rPr>
              <w:t>5</w:t>
            </w:r>
          </w:p>
        </w:tc>
        <w:tc>
          <w:tcPr>
            <w:tcW w:w="335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73CB8A2">
            <w:pPr>
              <w:adjustRightInd w:val="0"/>
              <w:snapToGrid w:val="0"/>
              <w:spacing w:beforeLines="0" w:afterLines="0" w:line="300" w:lineRule="exact"/>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村卫生室</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rPr>
              <w:t>所）</w:t>
            </w:r>
          </w:p>
        </w:tc>
        <w:tc>
          <w:tcPr>
            <w:tcW w:w="1262" w:type="dxa"/>
            <w:vMerge w:val="continue"/>
            <w:tcBorders>
              <w:left w:val="single" w:color="auto" w:sz="4" w:space="0"/>
              <w:right w:val="single" w:color="auto" w:sz="4" w:space="0"/>
              <w:tl2br w:val="nil"/>
              <w:tr2bl w:val="nil"/>
            </w:tcBorders>
            <w:noWrap w:val="0"/>
            <w:vAlign w:val="center"/>
          </w:tcPr>
          <w:p w14:paraId="63884272">
            <w:pPr>
              <w:adjustRightInd w:val="0"/>
              <w:snapToGrid w:val="0"/>
              <w:spacing w:beforeLines="0" w:afterLines="0" w:line="300" w:lineRule="exact"/>
              <w:jc w:val="center"/>
              <w:rPr>
                <w:rFonts w:hint="eastAsia" w:asciiTheme="minorEastAsia" w:hAnsiTheme="minorEastAsia" w:eastAsiaTheme="minorEastAsia" w:cstheme="minorEastAsia"/>
                <w:color w:val="auto"/>
                <w:sz w:val="21"/>
                <w:szCs w:val="21"/>
              </w:rPr>
            </w:pPr>
          </w:p>
        </w:tc>
        <w:tc>
          <w:tcPr>
            <w:tcW w:w="731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3A147F3E">
            <w:pPr>
              <w:adjustRightInd w:val="0"/>
              <w:snapToGrid w:val="0"/>
              <w:spacing w:beforeLines="0" w:afterLines="0" w:line="300" w:lineRule="exact"/>
              <w:rPr>
                <w:rFonts w:hint="eastAsia" w:asciiTheme="minorEastAsia" w:hAnsiTheme="minorEastAsia" w:eastAsiaTheme="minorEastAsia" w:cstheme="minorEastAsia"/>
                <w:color w:val="auto"/>
                <w:sz w:val="21"/>
                <w:szCs w:val="21"/>
              </w:rPr>
            </w:pPr>
          </w:p>
        </w:tc>
        <w:tc>
          <w:tcPr>
            <w:tcW w:w="164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2D997EED">
            <w:pPr>
              <w:adjustRightInd w:val="0"/>
              <w:snapToGrid w:val="0"/>
              <w:spacing w:beforeLines="0" w:afterLines="0" w:line="320" w:lineRule="exact"/>
              <w:jc w:val="center"/>
              <w:rPr>
                <w:rFonts w:hint="eastAsia" w:asciiTheme="minorEastAsia" w:hAnsiTheme="minorEastAsia" w:eastAsiaTheme="minorEastAsia" w:cstheme="minorEastAsia"/>
                <w:color w:val="auto"/>
                <w:sz w:val="21"/>
                <w:szCs w:val="21"/>
              </w:rPr>
            </w:pPr>
          </w:p>
        </w:tc>
      </w:tr>
      <w:tr w14:paraId="0AF9E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985"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3CE6EC6D">
            <w:pPr>
              <w:adjustRightInd w:val="0"/>
              <w:snapToGrid w:val="0"/>
              <w:spacing w:beforeLines="0" w:afterLines="0" w:line="300" w:lineRule="exact"/>
              <w:jc w:val="center"/>
              <w:rPr>
                <w:rFonts w:hint="eastAsia" w:asciiTheme="minorEastAsia" w:hAnsiTheme="minorEastAsia" w:eastAsiaTheme="minorEastAsia" w:cstheme="minorEastAsia"/>
                <w:color w:val="auto"/>
                <w:sz w:val="21"/>
                <w:szCs w:val="21"/>
              </w:rPr>
            </w:pPr>
            <w:r>
              <w:rPr>
                <w:rFonts w:hint="eastAsia" w:ascii="Times New Roman" w:hAnsi="Times New Roman" w:eastAsiaTheme="minorEastAsia" w:cstheme="minorEastAsia"/>
                <w:color w:val="auto"/>
                <w:sz w:val="21"/>
                <w:szCs w:val="21"/>
                <w:lang w:val="en-US" w:eastAsia="zh-CN"/>
              </w:rPr>
              <w:t>6</w:t>
            </w:r>
          </w:p>
        </w:tc>
        <w:tc>
          <w:tcPr>
            <w:tcW w:w="335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D9D7F3C">
            <w:pPr>
              <w:adjustRightInd w:val="0"/>
              <w:snapToGrid w:val="0"/>
              <w:spacing w:beforeLines="0" w:afterLines="0" w:line="300" w:lineRule="exact"/>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诊  所</w:t>
            </w:r>
          </w:p>
        </w:tc>
        <w:tc>
          <w:tcPr>
            <w:tcW w:w="1262" w:type="dxa"/>
            <w:vMerge w:val="continue"/>
            <w:tcBorders>
              <w:left w:val="single" w:color="auto" w:sz="4" w:space="0"/>
              <w:right w:val="single" w:color="auto" w:sz="4" w:space="0"/>
              <w:tl2br w:val="nil"/>
              <w:tr2bl w:val="nil"/>
            </w:tcBorders>
            <w:noWrap w:val="0"/>
            <w:vAlign w:val="center"/>
          </w:tcPr>
          <w:p w14:paraId="5B7CF94C">
            <w:pPr>
              <w:adjustRightInd w:val="0"/>
              <w:snapToGrid w:val="0"/>
              <w:spacing w:beforeLines="0" w:afterLines="0" w:line="300" w:lineRule="exact"/>
              <w:jc w:val="center"/>
              <w:rPr>
                <w:rFonts w:hint="eastAsia" w:asciiTheme="minorEastAsia" w:hAnsiTheme="minorEastAsia" w:eastAsiaTheme="minorEastAsia" w:cstheme="minorEastAsia"/>
                <w:color w:val="auto"/>
                <w:sz w:val="21"/>
                <w:szCs w:val="21"/>
              </w:rPr>
            </w:pPr>
          </w:p>
        </w:tc>
        <w:tc>
          <w:tcPr>
            <w:tcW w:w="731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1EC8B365">
            <w:pPr>
              <w:adjustRightInd w:val="0"/>
              <w:snapToGrid w:val="0"/>
              <w:spacing w:beforeLines="0" w:afterLines="0" w:line="300" w:lineRule="exact"/>
              <w:rPr>
                <w:rFonts w:hint="eastAsia" w:asciiTheme="minorEastAsia" w:hAnsiTheme="minorEastAsia" w:eastAsiaTheme="minorEastAsia" w:cstheme="minorEastAsia"/>
                <w:color w:val="auto"/>
                <w:sz w:val="21"/>
                <w:szCs w:val="21"/>
              </w:rPr>
            </w:pPr>
          </w:p>
        </w:tc>
        <w:tc>
          <w:tcPr>
            <w:tcW w:w="164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2B0B77CB">
            <w:pPr>
              <w:adjustRightInd w:val="0"/>
              <w:snapToGrid w:val="0"/>
              <w:spacing w:beforeLines="0" w:afterLines="0" w:line="320" w:lineRule="exact"/>
              <w:jc w:val="center"/>
              <w:rPr>
                <w:rFonts w:hint="eastAsia" w:asciiTheme="minorEastAsia" w:hAnsiTheme="minorEastAsia" w:eastAsiaTheme="minorEastAsia" w:cstheme="minorEastAsia"/>
                <w:color w:val="auto"/>
                <w:sz w:val="21"/>
                <w:szCs w:val="21"/>
              </w:rPr>
            </w:pPr>
          </w:p>
        </w:tc>
      </w:tr>
      <w:tr w14:paraId="61CDF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985"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146327AF">
            <w:pPr>
              <w:adjustRightInd w:val="0"/>
              <w:snapToGrid w:val="0"/>
              <w:spacing w:beforeLines="0" w:afterLines="0" w:line="300" w:lineRule="exact"/>
              <w:jc w:val="center"/>
              <w:rPr>
                <w:rFonts w:hint="eastAsia" w:asciiTheme="minorEastAsia" w:hAnsiTheme="minorEastAsia" w:eastAsiaTheme="minorEastAsia" w:cstheme="minorEastAsia"/>
                <w:color w:val="auto"/>
                <w:sz w:val="21"/>
                <w:szCs w:val="21"/>
              </w:rPr>
            </w:pPr>
          </w:p>
        </w:tc>
        <w:tc>
          <w:tcPr>
            <w:tcW w:w="335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23F4DA9">
            <w:pPr>
              <w:adjustRightInd w:val="0"/>
              <w:snapToGrid w:val="0"/>
              <w:spacing w:beforeLines="0" w:afterLines="0" w:line="300" w:lineRule="exact"/>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其他医疗机构</w:t>
            </w:r>
          </w:p>
        </w:tc>
        <w:tc>
          <w:tcPr>
            <w:tcW w:w="1262" w:type="dxa"/>
            <w:vMerge w:val="continue"/>
            <w:tcBorders>
              <w:left w:val="single" w:color="auto" w:sz="4" w:space="0"/>
              <w:bottom w:val="single" w:color="auto" w:sz="4" w:space="0"/>
              <w:right w:val="single" w:color="auto" w:sz="4" w:space="0"/>
              <w:tl2br w:val="nil"/>
              <w:tr2bl w:val="nil"/>
            </w:tcBorders>
            <w:noWrap w:val="0"/>
            <w:vAlign w:val="center"/>
          </w:tcPr>
          <w:p w14:paraId="7DAA7178">
            <w:pPr>
              <w:adjustRightInd w:val="0"/>
              <w:snapToGrid w:val="0"/>
              <w:spacing w:beforeLines="0" w:afterLines="0" w:line="300" w:lineRule="exact"/>
              <w:jc w:val="center"/>
              <w:rPr>
                <w:rFonts w:hint="eastAsia" w:asciiTheme="minorEastAsia" w:hAnsiTheme="minorEastAsia" w:eastAsiaTheme="minorEastAsia" w:cstheme="minorEastAsia"/>
                <w:color w:val="auto"/>
                <w:sz w:val="21"/>
                <w:szCs w:val="21"/>
              </w:rPr>
            </w:pPr>
          </w:p>
        </w:tc>
        <w:tc>
          <w:tcPr>
            <w:tcW w:w="731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7353F833">
            <w:pPr>
              <w:adjustRightInd w:val="0"/>
              <w:snapToGrid w:val="0"/>
              <w:spacing w:beforeLines="0" w:afterLines="0" w:line="300" w:lineRule="exact"/>
              <w:jc w:val="center"/>
              <w:rPr>
                <w:rFonts w:hint="eastAsia" w:asciiTheme="minorEastAsia" w:hAnsiTheme="minorEastAsia" w:eastAsiaTheme="minorEastAsia" w:cstheme="minorEastAsia"/>
                <w:color w:val="auto"/>
                <w:sz w:val="21"/>
                <w:szCs w:val="21"/>
              </w:rPr>
            </w:pPr>
          </w:p>
        </w:tc>
        <w:tc>
          <w:tcPr>
            <w:tcW w:w="164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198BC122">
            <w:pPr>
              <w:adjustRightInd w:val="0"/>
              <w:snapToGrid w:val="0"/>
              <w:spacing w:beforeLines="0" w:afterLines="0" w:line="320" w:lineRule="exact"/>
              <w:jc w:val="center"/>
              <w:rPr>
                <w:rFonts w:hint="eastAsia" w:asciiTheme="minorEastAsia" w:hAnsiTheme="minorEastAsia" w:eastAsiaTheme="minorEastAsia" w:cstheme="minorEastAsia"/>
                <w:color w:val="auto"/>
                <w:sz w:val="21"/>
                <w:szCs w:val="21"/>
              </w:rPr>
            </w:pPr>
          </w:p>
        </w:tc>
      </w:tr>
    </w:tbl>
    <w:p w14:paraId="4275270A">
      <w:pPr>
        <w:jc w:val="center"/>
        <w:rPr>
          <w:rFonts w:hint="eastAsia" w:ascii="方正小标宋_GBK" w:hAnsi="宋体" w:eastAsia="方正小标宋_GBK" w:cs="Times New Roman"/>
          <w:snapToGrid w:val="0"/>
          <w:kern w:val="0"/>
          <w:sz w:val="40"/>
          <w:szCs w:val="40"/>
        </w:rPr>
      </w:pPr>
      <w:r>
        <w:rPr>
          <w:rFonts w:hint="eastAsia" w:ascii="Times New Roman" w:hAnsi="Times New Roman" w:eastAsia="方正小标宋_GBK" w:cs="Times New Roman"/>
          <w:snapToGrid w:val="0"/>
          <w:kern w:val="0"/>
          <w:sz w:val="40"/>
          <w:szCs w:val="40"/>
        </w:rPr>
        <w:t>202</w:t>
      </w:r>
      <w:r>
        <w:rPr>
          <w:rFonts w:hint="eastAsia" w:ascii="Times New Roman" w:hAnsi="Times New Roman" w:eastAsia="方正小标宋_GBK" w:cs="Times New Roman"/>
          <w:snapToGrid w:val="0"/>
          <w:kern w:val="0"/>
          <w:sz w:val="40"/>
          <w:szCs w:val="40"/>
          <w:lang w:val="en-US" w:eastAsia="zh-CN"/>
        </w:rPr>
        <w:t>5</w:t>
      </w:r>
      <w:r>
        <w:rPr>
          <w:rFonts w:hint="eastAsia" w:ascii="方正小标宋_GBK" w:hAnsi="宋体" w:eastAsia="方正小标宋_GBK" w:cs="Times New Roman"/>
          <w:snapToGrid w:val="0"/>
          <w:kern w:val="0"/>
          <w:sz w:val="40"/>
          <w:szCs w:val="40"/>
        </w:rPr>
        <w:t>年医疗机构随机监督抽查工作计划表</w:t>
      </w:r>
    </w:p>
    <w:p w14:paraId="3ECD2F8A">
      <w:pPr>
        <w:rPr>
          <w:rFonts w:hint="eastAsia"/>
          <w:snapToGrid w:val="0"/>
          <w:kern w:val="0"/>
        </w:rPr>
      </w:pPr>
    </w:p>
    <w:p w14:paraId="7D71343F">
      <w:pPr>
        <w:ind w:left="2"/>
        <w:rPr>
          <w:rFonts w:hint="eastAsia" w:ascii="黑体" w:hAnsi="黑体" w:eastAsia="黑体"/>
          <w:snapToGrid w:val="0"/>
          <w:kern w:val="0"/>
          <w:sz w:val="32"/>
          <w:szCs w:val="32"/>
        </w:rPr>
      </w:pPr>
    </w:p>
    <w:p w14:paraId="4EB588F6">
      <w:pPr>
        <w:ind w:left="2"/>
        <w:rPr>
          <w:snapToGrid w:val="0"/>
          <w:kern w:val="0"/>
          <w:sz w:val="32"/>
          <w:szCs w:val="32"/>
        </w:rPr>
      </w:pPr>
      <w:r>
        <w:rPr>
          <w:rFonts w:hint="eastAsia" w:ascii="黑体" w:hAnsi="黑体" w:eastAsia="黑体"/>
          <w:snapToGrid w:val="0"/>
          <w:kern w:val="0"/>
          <w:sz w:val="32"/>
          <w:szCs w:val="32"/>
        </w:rPr>
        <w:t>附</w:t>
      </w:r>
      <w:r>
        <w:rPr>
          <w:rFonts w:ascii="Times New Roman" w:hAnsi="Times New Roman" w:eastAsia="黑体"/>
          <w:snapToGrid w:val="0"/>
          <w:kern w:val="0"/>
          <w:sz w:val="32"/>
          <w:szCs w:val="32"/>
        </w:rPr>
        <w:t>2</w:t>
      </w:r>
    </w:p>
    <w:p w14:paraId="4355B5FB">
      <w:pPr>
        <w:jc w:val="center"/>
        <w:rPr>
          <w:snapToGrid w:val="0"/>
          <w:kern w:val="0"/>
          <w:sz w:val="32"/>
          <w:szCs w:val="32"/>
        </w:rPr>
      </w:pPr>
      <w:r>
        <w:rPr>
          <w:rFonts w:hint="eastAsia" w:ascii="Times New Roman" w:hAnsi="Times New Roman" w:eastAsia="方正小标宋_GBK" w:cs="Times New Roman"/>
          <w:snapToGrid w:val="0"/>
          <w:kern w:val="0"/>
          <w:sz w:val="40"/>
          <w:szCs w:val="40"/>
        </w:rPr>
        <w:t>202</w:t>
      </w:r>
      <w:r>
        <w:rPr>
          <w:rFonts w:hint="eastAsia" w:ascii="Times New Roman" w:hAnsi="Times New Roman" w:eastAsia="方正小标宋_GBK" w:cs="Times New Roman"/>
          <w:snapToGrid w:val="0"/>
          <w:kern w:val="0"/>
          <w:sz w:val="40"/>
          <w:szCs w:val="40"/>
          <w:lang w:val="en-US" w:eastAsia="zh-CN"/>
        </w:rPr>
        <w:t>5</w:t>
      </w:r>
      <w:r>
        <w:rPr>
          <w:rFonts w:hint="eastAsia" w:ascii="方正小标宋_GBK" w:hAnsi="宋体" w:eastAsia="方正小标宋_GBK" w:cs="Times New Roman"/>
          <w:snapToGrid w:val="0"/>
          <w:kern w:val="0"/>
          <w:sz w:val="40"/>
          <w:szCs w:val="40"/>
        </w:rPr>
        <w:t>年医疗机构随机监督抽查汇总表</w:t>
      </w:r>
    </w:p>
    <w:tbl>
      <w:tblPr>
        <w:tblStyle w:val="2"/>
        <w:tblW w:w="4987" w:type="pct"/>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15" w:type="dxa"/>
          <w:left w:w="15" w:type="dxa"/>
          <w:bottom w:w="15" w:type="dxa"/>
          <w:right w:w="15" w:type="dxa"/>
        </w:tblCellMar>
      </w:tblPr>
      <w:tblGrid>
        <w:gridCol w:w="1040"/>
        <w:gridCol w:w="425"/>
        <w:gridCol w:w="450"/>
        <w:gridCol w:w="362"/>
        <w:gridCol w:w="400"/>
        <w:gridCol w:w="525"/>
        <w:gridCol w:w="438"/>
        <w:gridCol w:w="412"/>
        <w:gridCol w:w="413"/>
        <w:gridCol w:w="425"/>
        <w:gridCol w:w="561"/>
        <w:gridCol w:w="400"/>
        <w:gridCol w:w="449"/>
        <w:gridCol w:w="425"/>
        <w:gridCol w:w="400"/>
        <w:gridCol w:w="450"/>
        <w:gridCol w:w="450"/>
        <w:gridCol w:w="412"/>
        <w:gridCol w:w="325"/>
        <w:gridCol w:w="350"/>
        <w:gridCol w:w="400"/>
        <w:gridCol w:w="438"/>
        <w:gridCol w:w="425"/>
        <w:gridCol w:w="400"/>
        <w:gridCol w:w="425"/>
        <w:gridCol w:w="437"/>
        <w:gridCol w:w="450"/>
        <w:gridCol w:w="463"/>
        <w:gridCol w:w="475"/>
        <w:gridCol w:w="306"/>
        <w:gridCol w:w="410"/>
        <w:gridCol w:w="410"/>
        <w:gridCol w:w="412"/>
      </w:tblGrid>
      <w:tr w14:paraId="108C70C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357" w:type="pct"/>
            <w:vMerge w:val="restart"/>
            <w:tcBorders>
              <w:top w:val="outset" w:color="000000" w:sz="6" w:space="0"/>
              <w:left w:val="outset" w:color="000000" w:sz="6" w:space="0"/>
              <w:right w:val="outset" w:color="000000" w:sz="6" w:space="0"/>
            </w:tcBorders>
            <w:noWrap w:val="0"/>
            <w:vAlign w:val="center"/>
          </w:tcPr>
          <w:p w14:paraId="723C7C98">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单位类别</w:t>
            </w:r>
          </w:p>
        </w:tc>
        <w:tc>
          <w:tcPr>
            <w:tcW w:w="4114" w:type="pct"/>
            <w:gridSpan w:val="28"/>
            <w:tcBorders>
              <w:top w:val="outset" w:color="000000" w:sz="6" w:space="0"/>
              <w:left w:val="outset" w:color="000000" w:sz="6" w:space="0"/>
              <w:bottom w:val="single" w:color="auto" w:sz="4" w:space="0"/>
              <w:right w:val="outset" w:color="000000" w:sz="6" w:space="0"/>
            </w:tcBorders>
            <w:noWrap w:val="0"/>
            <w:vAlign w:val="center"/>
          </w:tcPr>
          <w:p w14:paraId="44C1C1B3">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不合格情况</w:t>
            </w:r>
          </w:p>
        </w:tc>
        <w:tc>
          <w:tcPr>
            <w:tcW w:w="528" w:type="pct"/>
            <w:gridSpan w:val="4"/>
            <w:vMerge w:val="restart"/>
            <w:tcBorders>
              <w:top w:val="outset" w:color="000000" w:sz="6" w:space="0"/>
              <w:left w:val="outset" w:color="000000" w:sz="6" w:space="0"/>
              <w:right w:val="outset" w:color="000000" w:sz="6" w:space="0"/>
            </w:tcBorders>
            <w:noWrap w:val="0"/>
            <w:vAlign w:val="center"/>
          </w:tcPr>
          <w:p w14:paraId="1E5BD4A2">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行政处罚情况</w:t>
            </w:r>
          </w:p>
        </w:tc>
      </w:tr>
      <w:tr w14:paraId="4C407A38">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357" w:type="pct"/>
            <w:vMerge w:val="continue"/>
            <w:tcBorders>
              <w:left w:val="outset" w:color="000000" w:sz="6" w:space="0"/>
              <w:right w:val="outset" w:color="000000" w:sz="6" w:space="0"/>
            </w:tcBorders>
            <w:noWrap w:val="0"/>
            <w:vAlign w:val="center"/>
          </w:tcPr>
          <w:p w14:paraId="756F09AC">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300" w:type="pct"/>
            <w:gridSpan w:val="2"/>
            <w:tcBorders>
              <w:top w:val="single" w:color="auto" w:sz="4" w:space="0"/>
              <w:left w:val="outset" w:color="000000" w:sz="6" w:space="0"/>
              <w:bottom w:val="outset" w:color="000000" w:sz="6" w:space="0"/>
              <w:right w:val="outset" w:color="000000" w:sz="6" w:space="0"/>
            </w:tcBorders>
            <w:noWrap w:val="0"/>
            <w:vAlign w:val="center"/>
          </w:tcPr>
          <w:p w14:paraId="73E5671B">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医疗机构资质管理</w:t>
            </w:r>
          </w:p>
        </w:tc>
        <w:tc>
          <w:tcPr>
            <w:tcW w:w="1021" w:type="pct"/>
            <w:gridSpan w:val="7"/>
            <w:tcBorders>
              <w:top w:val="single" w:color="auto" w:sz="4" w:space="0"/>
              <w:left w:val="outset" w:color="000000" w:sz="6" w:space="0"/>
              <w:bottom w:val="outset" w:color="000000" w:sz="6" w:space="0"/>
              <w:right w:val="outset" w:color="000000" w:sz="6" w:space="0"/>
            </w:tcBorders>
            <w:noWrap w:val="0"/>
            <w:vAlign w:val="center"/>
          </w:tcPr>
          <w:p w14:paraId="5D25CD70">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医疗卫生人员管理</w:t>
            </w:r>
          </w:p>
        </w:tc>
        <w:tc>
          <w:tcPr>
            <w:tcW w:w="484" w:type="pct"/>
            <w:gridSpan w:val="3"/>
            <w:tcBorders>
              <w:top w:val="single" w:color="auto" w:sz="4" w:space="0"/>
              <w:left w:val="outset" w:color="000000" w:sz="6" w:space="0"/>
              <w:bottom w:val="outset" w:color="000000" w:sz="6" w:space="0"/>
              <w:right w:val="outset" w:color="000000" w:sz="6" w:space="0"/>
            </w:tcBorders>
            <w:noWrap w:val="0"/>
            <w:vAlign w:val="center"/>
          </w:tcPr>
          <w:p w14:paraId="7E170E43">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药品和医疗器械管理</w:t>
            </w:r>
          </w:p>
        </w:tc>
        <w:tc>
          <w:tcPr>
            <w:tcW w:w="733" w:type="pct"/>
            <w:gridSpan w:val="5"/>
            <w:tcBorders>
              <w:top w:val="single" w:color="auto" w:sz="4" w:space="0"/>
              <w:left w:val="outset" w:color="000000" w:sz="6" w:space="0"/>
              <w:bottom w:val="outset" w:color="000000" w:sz="6" w:space="0"/>
              <w:right w:val="outset" w:color="000000" w:sz="6" w:space="0"/>
            </w:tcBorders>
            <w:noWrap w:val="0"/>
            <w:vAlign w:val="center"/>
          </w:tcPr>
          <w:p w14:paraId="11DFC2F9">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医疗技术与生物医学研究管理</w:t>
            </w:r>
          </w:p>
        </w:tc>
        <w:tc>
          <w:tcPr>
            <w:tcW w:w="519" w:type="pct"/>
            <w:gridSpan w:val="4"/>
            <w:tcBorders>
              <w:top w:val="single" w:color="auto" w:sz="4" w:space="0"/>
              <w:left w:val="outset" w:color="000000" w:sz="6" w:space="0"/>
              <w:bottom w:val="outset" w:color="000000" w:sz="6" w:space="0"/>
              <w:right w:val="outset" w:color="000000" w:sz="6" w:space="0"/>
            </w:tcBorders>
            <w:noWrap w:val="0"/>
            <w:vAlign w:val="center"/>
          </w:tcPr>
          <w:p w14:paraId="6603E779">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医疗文书管理</w:t>
            </w:r>
          </w:p>
        </w:tc>
        <w:tc>
          <w:tcPr>
            <w:tcW w:w="429" w:type="pct"/>
            <w:gridSpan w:val="3"/>
            <w:tcBorders>
              <w:top w:val="single" w:color="auto" w:sz="4" w:space="0"/>
              <w:left w:val="outset" w:color="000000" w:sz="6" w:space="0"/>
              <w:bottom w:val="outset" w:color="000000" w:sz="6" w:space="0"/>
              <w:right w:val="outset" w:color="000000" w:sz="6" w:space="0"/>
            </w:tcBorders>
            <w:noWrap w:val="0"/>
            <w:vAlign w:val="center"/>
          </w:tcPr>
          <w:p w14:paraId="75CFE978">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政策落实</w:t>
            </w:r>
          </w:p>
        </w:tc>
        <w:tc>
          <w:tcPr>
            <w:tcW w:w="626" w:type="pct"/>
            <w:gridSpan w:val="4"/>
            <w:tcBorders>
              <w:top w:val="single" w:color="auto" w:sz="4" w:space="0"/>
              <w:left w:val="outset" w:color="000000" w:sz="6" w:space="0"/>
              <w:bottom w:val="outset" w:color="000000" w:sz="6" w:space="0"/>
              <w:right w:val="outset" w:color="000000" w:sz="6" w:space="0"/>
            </w:tcBorders>
            <w:noWrap w:val="0"/>
            <w:vAlign w:val="center"/>
          </w:tcPr>
          <w:p w14:paraId="51D051F3">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重点领域执法</w:t>
            </w:r>
          </w:p>
        </w:tc>
        <w:tc>
          <w:tcPr>
            <w:tcW w:w="528" w:type="pct"/>
            <w:gridSpan w:val="4"/>
            <w:vMerge w:val="continue"/>
            <w:tcBorders>
              <w:left w:val="outset" w:color="000000" w:sz="6" w:space="0"/>
              <w:bottom w:val="outset" w:color="000000" w:sz="6" w:space="0"/>
              <w:right w:val="outset" w:color="000000" w:sz="6" w:space="0"/>
            </w:tcBorders>
            <w:noWrap w:val="0"/>
            <w:vAlign w:val="center"/>
          </w:tcPr>
          <w:p w14:paraId="758CAB06">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r>
      <w:tr w14:paraId="0B588E5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15" w:type="dxa"/>
            <w:left w:w="15" w:type="dxa"/>
            <w:bottom w:w="15" w:type="dxa"/>
            <w:right w:w="15" w:type="dxa"/>
          </w:tblCellMar>
        </w:tblPrEx>
        <w:trPr>
          <w:trHeight w:val="2981" w:hRule="atLeast"/>
          <w:jc w:val="center"/>
        </w:trPr>
        <w:tc>
          <w:tcPr>
            <w:tcW w:w="357" w:type="pct"/>
            <w:vMerge w:val="continue"/>
            <w:tcBorders>
              <w:left w:val="outset" w:color="000000" w:sz="6" w:space="0"/>
              <w:bottom w:val="outset" w:color="000000" w:sz="6" w:space="0"/>
              <w:right w:val="outset" w:color="000000" w:sz="6" w:space="0"/>
            </w:tcBorders>
            <w:noWrap w:val="0"/>
            <w:vAlign w:val="center"/>
          </w:tcPr>
          <w:p w14:paraId="2EB2917D">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5" w:type="pct"/>
            <w:tcBorders>
              <w:top w:val="outset" w:color="000000" w:sz="6" w:space="0"/>
              <w:left w:val="outset" w:color="000000" w:sz="6" w:space="0"/>
              <w:bottom w:val="outset" w:color="000000" w:sz="6" w:space="0"/>
              <w:right w:val="outset" w:color="000000" w:sz="6" w:space="0"/>
            </w:tcBorders>
            <w:noWrap w:val="0"/>
            <w:vAlign w:val="center"/>
          </w:tcPr>
          <w:p w14:paraId="5C9FC9E2">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执业许可证管理不符合要求单位数</w:t>
            </w:r>
          </w:p>
        </w:tc>
        <w:tc>
          <w:tcPr>
            <w:tcW w:w="154" w:type="pct"/>
            <w:tcBorders>
              <w:top w:val="outset" w:color="000000" w:sz="6" w:space="0"/>
              <w:left w:val="outset" w:color="000000" w:sz="6" w:space="0"/>
              <w:bottom w:val="outset" w:color="000000" w:sz="6" w:space="0"/>
              <w:right w:val="outset" w:color="000000" w:sz="6" w:space="0"/>
            </w:tcBorders>
            <w:noWrap w:val="0"/>
            <w:vAlign w:val="center"/>
          </w:tcPr>
          <w:p w14:paraId="4D1733B6">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医疗机构诊疗活动管理不符合要求单位数</w:t>
            </w:r>
          </w:p>
        </w:tc>
        <w:tc>
          <w:tcPr>
            <w:tcW w:w="124" w:type="pct"/>
            <w:tcBorders>
              <w:top w:val="outset" w:color="000000" w:sz="6" w:space="0"/>
              <w:left w:val="outset" w:color="000000" w:sz="6" w:space="0"/>
              <w:bottom w:val="outset" w:color="000000" w:sz="6" w:space="0"/>
              <w:right w:val="outset" w:color="000000" w:sz="6" w:space="0"/>
            </w:tcBorders>
            <w:noWrap w:val="0"/>
            <w:vAlign w:val="center"/>
          </w:tcPr>
          <w:p w14:paraId="321DF834">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医师管理不符合要求单位数</w:t>
            </w:r>
          </w:p>
        </w:tc>
        <w:tc>
          <w:tcPr>
            <w:tcW w:w="137" w:type="pct"/>
            <w:tcBorders>
              <w:top w:val="outset" w:color="000000" w:sz="6" w:space="0"/>
              <w:left w:val="outset" w:color="000000" w:sz="6" w:space="0"/>
              <w:bottom w:val="outset" w:color="000000" w:sz="6" w:space="0"/>
              <w:right w:val="outset" w:color="000000" w:sz="6" w:space="0"/>
            </w:tcBorders>
            <w:noWrap w:val="0"/>
            <w:vAlign w:val="center"/>
          </w:tcPr>
          <w:p w14:paraId="59DE18C2">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外国医师管理不符合要求单位数</w:t>
            </w:r>
          </w:p>
        </w:tc>
        <w:tc>
          <w:tcPr>
            <w:tcW w:w="180" w:type="pct"/>
            <w:tcBorders>
              <w:top w:val="outset" w:color="000000" w:sz="6" w:space="0"/>
              <w:left w:val="outset" w:color="000000" w:sz="6" w:space="0"/>
              <w:bottom w:val="outset" w:color="000000" w:sz="6" w:space="0"/>
              <w:right w:val="outset" w:color="000000" w:sz="6" w:space="0"/>
            </w:tcBorders>
            <w:noWrap w:val="0"/>
            <w:vAlign w:val="center"/>
          </w:tcPr>
          <w:p w14:paraId="3BFE4750">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香港、澳门特别行政区医师管理不符合要求单位数</w:t>
            </w:r>
          </w:p>
        </w:tc>
        <w:tc>
          <w:tcPr>
            <w:tcW w:w="150" w:type="pct"/>
            <w:tcBorders>
              <w:top w:val="outset" w:color="000000" w:sz="6" w:space="0"/>
              <w:left w:val="outset" w:color="000000" w:sz="6" w:space="0"/>
              <w:bottom w:val="outset" w:color="000000" w:sz="6" w:space="0"/>
              <w:right w:val="outset" w:color="000000" w:sz="6" w:space="0"/>
            </w:tcBorders>
            <w:noWrap w:val="0"/>
            <w:vAlign w:val="center"/>
          </w:tcPr>
          <w:p w14:paraId="21D09DBD">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台湾医师管理不符合要求单位数</w:t>
            </w:r>
          </w:p>
        </w:tc>
        <w:tc>
          <w:tcPr>
            <w:tcW w:w="141" w:type="pct"/>
            <w:tcBorders>
              <w:top w:val="outset" w:color="000000" w:sz="6" w:space="0"/>
              <w:left w:val="outset" w:color="000000" w:sz="6" w:space="0"/>
              <w:bottom w:val="outset" w:color="000000" w:sz="6" w:space="0"/>
              <w:right w:val="outset" w:color="000000" w:sz="6" w:space="0"/>
            </w:tcBorders>
            <w:noWrap w:val="0"/>
            <w:vAlign w:val="center"/>
          </w:tcPr>
          <w:p w14:paraId="42C92D81">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乡村医生管理不符合要求单位数</w:t>
            </w:r>
          </w:p>
        </w:tc>
        <w:tc>
          <w:tcPr>
            <w:tcW w:w="141" w:type="pct"/>
            <w:tcBorders>
              <w:top w:val="outset" w:color="000000" w:sz="6" w:space="0"/>
              <w:left w:val="outset" w:color="000000" w:sz="6" w:space="0"/>
              <w:bottom w:val="outset" w:color="000000" w:sz="6" w:space="0"/>
              <w:right w:val="outset" w:color="000000" w:sz="6" w:space="0"/>
            </w:tcBorders>
            <w:noWrap w:val="0"/>
            <w:vAlign w:val="center"/>
          </w:tcPr>
          <w:p w14:paraId="2525AA71">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护士管理不符合要求单位数</w:t>
            </w:r>
          </w:p>
        </w:tc>
        <w:tc>
          <w:tcPr>
            <w:tcW w:w="145" w:type="pct"/>
            <w:tcBorders>
              <w:top w:val="outset" w:color="000000" w:sz="6" w:space="0"/>
              <w:left w:val="outset" w:color="000000" w:sz="6" w:space="0"/>
              <w:bottom w:val="outset" w:color="000000" w:sz="6" w:space="0"/>
              <w:right w:val="outset" w:color="000000" w:sz="6" w:space="0"/>
            </w:tcBorders>
            <w:noWrap w:val="0"/>
            <w:vAlign w:val="center"/>
          </w:tcPr>
          <w:p w14:paraId="2AA92AC3">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医技人员管理不符合要求单位数</w:t>
            </w:r>
          </w:p>
        </w:tc>
        <w:tc>
          <w:tcPr>
            <w:tcW w:w="192" w:type="pct"/>
            <w:tcBorders>
              <w:top w:val="outset" w:color="000000" w:sz="6" w:space="0"/>
              <w:left w:val="outset" w:color="000000" w:sz="6" w:space="0"/>
              <w:bottom w:val="outset" w:color="000000" w:sz="6" w:space="0"/>
              <w:right w:val="outset" w:color="000000" w:sz="6" w:space="0"/>
            </w:tcBorders>
            <w:noWrap w:val="0"/>
            <w:vAlign w:val="center"/>
          </w:tcPr>
          <w:p w14:paraId="2F8B03C1">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医疗用毒性药品、麻醉和精神药品管理不符合要求单位数</w:t>
            </w:r>
          </w:p>
        </w:tc>
        <w:tc>
          <w:tcPr>
            <w:tcW w:w="137" w:type="pct"/>
            <w:tcBorders>
              <w:top w:val="outset" w:color="000000" w:sz="6" w:space="0"/>
              <w:left w:val="outset" w:color="000000" w:sz="6" w:space="0"/>
              <w:bottom w:val="outset" w:color="000000" w:sz="6" w:space="0"/>
              <w:right w:val="outset" w:color="000000" w:sz="6" w:space="0"/>
            </w:tcBorders>
            <w:noWrap w:val="0"/>
            <w:vAlign w:val="center"/>
          </w:tcPr>
          <w:p w14:paraId="36458886">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抗菌药物管理不符合要求单位数</w:t>
            </w:r>
          </w:p>
        </w:tc>
        <w:tc>
          <w:tcPr>
            <w:tcW w:w="154" w:type="pct"/>
            <w:tcBorders>
              <w:top w:val="outset" w:color="000000" w:sz="6" w:space="0"/>
              <w:left w:val="outset" w:color="000000" w:sz="6" w:space="0"/>
              <w:bottom w:val="outset" w:color="000000" w:sz="6" w:space="0"/>
              <w:right w:val="outset" w:color="000000" w:sz="6" w:space="0"/>
            </w:tcBorders>
            <w:noWrap w:val="0"/>
            <w:vAlign w:val="center"/>
          </w:tcPr>
          <w:p w14:paraId="47E23A51">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医疗器械管理不符合要求单位数</w:t>
            </w:r>
          </w:p>
        </w:tc>
        <w:tc>
          <w:tcPr>
            <w:tcW w:w="145" w:type="pct"/>
            <w:tcBorders>
              <w:top w:val="outset" w:color="000000" w:sz="6" w:space="0"/>
              <w:left w:val="outset" w:color="000000" w:sz="6" w:space="0"/>
              <w:bottom w:val="outset" w:color="000000" w:sz="6" w:space="0"/>
              <w:right w:val="outset" w:color="000000" w:sz="6" w:space="0"/>
            </w:tcBorders>
            <w:noWrap w:val="0"/>
            <w:vAlign w:val="center"/>
          </w:tcPr>
          <w:p w14:paraId="49FD9F30">
            <w:pPr>
              <w:keepNext w:val="0"/>
              <w:keepLines w:val="0"/>
              <w:pageBreakBefore w:val="0"/>
              <w:widowControl/>
              <w:kinsoku/>
              <w:wordWrap/>
              <w:overflowPunct/>
              <w:topLinePunct w:val="0"/>
              <w:autoSpaceDE/>
              <w:autoSpaceDN/>
              <w:bidi w:val="0"/>
              <w:adjustRightInd/>
              <w:snapToGrid w:val="0"/>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禁止类技术管理不符合要求单位数</w:t>
            </w:r>
          </w:p>
        </w:tc>
        <w:tc>
          <w:tcPr>
            <w:tcW w:w="137" w:type="pct"/>
            <w:tcBorders>
              <w:top w:val="outset" w:color="000000" w:sz="6" w:space="0"/>
              <w:left w:val="outset" w:color="000000" w:sz="6" w:space="0"/>
              <w:bottom w:val="outset" w:color="000000" w:sz="6" w:space="0"/>
              <w:right w:val="outset" w:color="000000" w:sz="6" w:space="0"/>
            </w:tcBorders>
            <w:noWrap w:val="0"/>
            <w:vAlign w:val="center"/>
          </w:tcPr>
          <w:p w14:paraId="6E0E0DFA">
            <w:pPr>
              <w:keepNext w:val="0"/>
              <w:keepLines w:val="0"/>
              <w:pageBreakBefore w:val="0"/>
              <w:widowControl/>
              <w:kinsoku/>
              <w:wordWrap/>
              <w:overflowPunct/>
              <w:topLinePunct w:val="0"/>
              <w:autoSpaceDE/>
              <w:autoSpaceDN/>
              <w:bidi w:val="0"/>
              <w:adjustRightInd/>
              <w:snapToGrid w:val="0"/>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限制类技术管理不符合要求单位数</w:t>
            </w:r>
          </w:p>
        </w:tc>
        <w:tc>
          <w:tcPr>
            <w:tcW w:w="154" w:type="pct"/>
            <w:tcBorders>
              <w:top w:val="outset" w:color="000000" w:sz="6" w:space="0"/>
              <w:left w:val="outset" w:color="000000" w:sz="6" w:space="0"/>
              <w:bottom w:val="outset" w:color="000000" w:sz="6" w:space="0"/>
              <w:right w:val="outset" w:color="000000" w:sz="6" w:space="0"/>
            </w:tcBorders>
            <w:noWrap w:val="0"/>
            <w:vAlign w:val="center"/>
          </w:tcPr>
          <w:p w14:paraId="654015F4">
            <w:pPr>
              <w:keepNext w:val="0"/>
              <w:keepLines w:val="0"/>
              <w:pageBreakBefore w:val="0"/>
              <w:widowControl/>
              <w:kinsoku/>
              <w:wordWrap/>
              <w:overflowPunct/>
              <w:topLinePunct w:val="0"/>
              <w:autoSpaceDE/>
              <w:autoSpaceDN/>
              <w:bidi w:val="0"/>
              <w:adjustRightInd/>
              <w:snapToGrid w:val="0"/>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医疗美容管理不符合要求单位数</w:t>
            </w:r>
          </w:p>
        </w:tc>
        <w:tc>
          <w:tcPr>
            <w:tcW w:w="154" w:type="pct"/>
            <w:tcBorders>
              <w:top w:val="outset" w:color="000000" w:sz="6" w:space="0"/>
              <w:left w:val="outset" w:color="000000" w:sz="6" w:space="0"/>
              <w:bottom w:val="outset" w:color="000000" w:sz="6" w:space="0"/>
              <w:right w:val="outset" w:color="000000" w:sz="6" w:space="0"/>
            </w:tcBorders>
            <w:noWrap w:val="0"/>
            <w:vAlign w:val="center"/>
          </w:tcPr>
          <w:p w14:paraId="6E0593F5">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临床基因扩增管理不符合要求单位数</w:t>
            </w:r>
          </w:p>
        </w:tc>
        <w:tc>
          <w:tcPr>
            <w:tcW w:w="141" w:type="pct"/>
            <w:tcBorders>
              <w:top w:val="outset" w:color="000000" w:sz="6" w:space="0"/>
              <w:left w:val="outset" w:color="000000" w:sz="6" w:space="0"/>
              <w:bottom w:val="outset" w:color="000000" w:sz="6" w:space="0"/>
              <w:right w:val="outset" w:color="000000" w:sz="6" w:space="0"/>
            </w:tcBorders>
            <w:noWrap w:val="0"/>
            <w:vAlign w:val="center"/>
          </w:tcPr>
          <w:p w14:paraId="3DAA5A8B">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生物医学研究研究管理不符合要求单位数</w:t>
            </w:r>
          </w:p>
        </w:tc>
        <w:tc>
          <w:tcPr>
            <w:tcW w:w="111" w:type="pct"/>
            <w:tcBorders>
              <w:top w:val="outset" w:color="000000" w:sz="6" w:space="0"/>
              <w:left w:val="outset" w:color="000000" w:sz="6" w:space="0"/>
              <w:bottom w:val="outset" w:color="000000" w:sz="6" w:space="0"/>
              <w:right w:val="outset" w:color="000000" w:sz="6" w:space="0"/>
            </w:tcBorders>
            <w:noWrap w:val="0"/>
            <w:vAlign w:val="center"/>
          </w:tcPr>
          <w:p w14:paraId="1C3769A0">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处方管理不符合要求单位数</w:t>
            </w:r>
          </w:p>
        </w:tc>
        <w:tc>
          <w:tcPr>
            <w:tcW w:w="120" w:type="pct"/>
            <w:tcBorders>
              <w:top w:val="outset" w:color="000000" w:sz="6" w:space="0"/>
              <w:left w:val="outset" w:color="000000" w:sz="6" w:space="0"/>
              <w:bottom w:val="outset" w:color="000000" w:sz="6" w:space="0"/>
              <w:right w:val="outset" w:color="000000" w:sz="6" w:space="0"/>
            </w:tcBorders>
            <w:noWrap w:val="0"/>
            <w:vAlign w:val="center"/>
          </w:tcPr>
          <w:p w14:paraId="3972A084">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病历管理不符合要求单位数</w:t>
            </w:r>
          </w:p>
        </w:tc>
        <w:tc>
          <w:tcPr>
            <w:tcW w:w="137" w:type="pct"/>
            <w:tcBorders>
              <w:top w:val="outset" w:color="000000" w:sz="6" w:space="0"/>
              <w:left w:val="outset" w:color="000000" w:sz="6" w:space="0"/>
              <w:bottom w:val="outset" w:color="000000" w:sz="6" w:space="0"/>
              <w:right w:val="outset" w:color="000000" w:sz="6" w:space="0"/>
            </w:tcBorders>
            <w:noWrap w:val="0"/>
            <w:vAlign w:val="center"/>
          </w:tcPr>
          <w:p w14:paraId="5336D8ED">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医学证明文件管理不符合要求单位数</w:t>
            </w:r>
          </w:p>
        </w:tc>
        <w:tc>
          <w:tcPr>
            <w:tcW w:w="150" w:type="pct"/>
            <w:tcBorders>
              <w:top w:val="outset" w:color="000000" w:sz="6" w:space="0"/>
              <w:left w:val="outset" w:color="000000" w:sz="6" w:space="0"/>
              <w:bottom w:val="outset" w:color="000000" w:sz="6" w:space="0"/>
              <w:right w:val="outset" w:color="000000" w:sz="6" w:space="0"/>
            </w:tcBorders>
            <w:noWrap w:val="0"/>
            <w:vAlign w:val="center"/>
          </w:tcPr>
          <w:p w14:paraId="2B933110">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抽查重点病历不合格单位数</w:t>
            </w:r>
          </w:p>
        </w:tc>
        <w:tc>
          <w:tcPr>
            <w:tcW w:w="145" w:type="pct"/>
            <w:tcBorders>
              <w:top w:val="outset" w:color="000000" w:sz="6" w:space="0"/>
              <w:left w:val="outset" w:color="000000" w:sz="6" w:space="0"/>
              <w:bottom w:val="outset" w:color="000000" w:sz="6" w:space="0"/>
              <w:right w:val="outset" w:color="000000" w:sz="6" w:space="0"/>
            </w:tcBorders>
            <w:noWrap w:val="0"/>
            <w:vAlign w:val="center"/>
          </w:tcPr>
          <w:p w14:paraId="0169A3F8">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公立医疗机构开设营利性药店单位数</w:t>
            </w:r>
          </w:p>
        </w:tc>
        <w:tc>
          <w:tcPr>
            <w:tcW w:w="137" w:type="pct"/>
            <w:tcBorders>
              <w:top w:val="outset" w:color="000000" w:sz="6" w:space="0"/>
              <w:left w:val="outset" w:color="000000" w:sz="6" w:space="0"/>
              <w:bottom w:val="outset" w:color="000000" w:sz="6" w:space="0"/>
              <w:right w:val="outset" w:color="000000" w:sz="6" w:space="0"/>
            </w:tcBorders>
            <w:noWrap w:val="0"/>
            <w:vAlign w:val="center"/>
          </w:tcPr>
          <w:p w14:paraId="21888079">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公立医疗机构加价销售医用耗材单位数</w:t>
            </w:r>
          </w:p>
        </w:tc>
        <w:tc>
          <w:tcPr>
            <w:tcW w:w="145" w:type="pct"/>
            <w:tcBorders>
              <w:top w:val="outset" w:color="000000" w:sz="6" w:space="0"/>
              <w:left w:val="outset" w:color="000000" w:sz="6" w:space="0"/>
              <w:bottom w:val="outset" w:color="000000" w:sz="6" w:space="0"/>
              <w:right w:val="outset" w:color="000000" w:sz="6" w:space="0"/>
            </w:tcBorders>
            <w:noWrap w:val="0"/>
            <w:vAlign w:val="center"/>
          </w:tcPr>
          <w:p w14:paraId="42675FE1">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公立医疗机构薪酬与业务收入挂钩单位数</w:t>
            </w:r>
          </w:p>
        </w:tc>
        <w:tc>
          <w:tcPr>
            <w:tcW w:w="150" w:type="pct"/>
            <w:tcBorders>
              <w:top w:val="outset" w:color="000000" w:sz="6" w:space="0"/>
              <w:left w:val="outset" w:color="000000" w:sz="6" w:space="0"/>
              <w:bottom w:val="outset" w:color="000000" w:sz="6" w:space="0"/>
              <w:right w:val="outset" w:color="000000" w:sz="6" w:space="0"/>
            </w:tcBorders>
            <w:noWrap w:val="0"/>
            <w:vAlign w:val="center"/>
          </w:tcPr>
          <w:p w14:paraId="2445B75C">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殡葬涉医领域管理不符合单位数</w:t>
            </w:r>
          </w:p>
        </w:tc>
        <w:tc>
          <w:tcPr>
            <w:tcW w:w="154" w:type="pct"/>
            <w:tcBorders>
              <w:top w:val="outset" w:color="000000" w:sz="6" w:space="0"/>
              <w:left w:val="outset" w:color="000000" w:sz="6" w:space="0"/>
              <w:bottom w:val="outset" w:color="000000" w:sz="6" w:space="0"/>
              <w:right w:val="outset" w:color="000000" w:sz="6" w:space="0"/>
            </w:tcBorders>
            <w:noWrap w:val="0"/>
            <w:vAlign w:val="center"/>
          </w:tcPr>
          <w:p w14:paraId="4629D55D">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患者就医信息数据等医疗数据管理不符合情况单位数</w:t>
            </w:r>
          </w:p>
        </w:tc>
        <w:tc>
          <w:tcPr>
            <w:tcW w:w="158" w:type="pct"/>
            <w:tcBorders>
              <w:top w:val="outset" w:color="000000" w:sz="6" w:space="0"/>
              <w:left w:val="outset" w:color="000000" w:sz="6" w:space="0"/>
              <w:bottom w:val="outset" w:color="000000" w:sz="6" w:space="0"/>
              <w:right w:val="outset" w:color="000000" w:sz="6" w:space="0"/>
            </w:tcBorders>
            <w:noWrap w:val="0"/>
            <w:vAlign w:val="center"/>
          </w:tcPr>
          <w:p w14:paraId="2F41D416">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互联网诊疗管理不符合单位数</w:t>
            </w:r>
          </w:p>
        </w:tc>
        <w:tc>
          <w:tcPr>
            <w:tcW w:w="163" w:type="pct"/>
            <w:tcBorders>
              <w:top w:val="outset" w:color="000000" w:sz="6" w:space="0"/>
              <w:left w:val="outset" w:color="000000" w:sz="6" w:space="0"/>
              <w:bottom w:val="outset" w:color="000000" w:sz="6" w:space="0"/>
              <w:right w:val="outset" w:color="000000" w:sz="6" w:space="0"/>
            </w:tcBorders>
            <w:noWrap w:val="0"/>
            <w:vAlign w:val="center"/>
          </w:tcPr>
          <w:p w14:paraId="01F56A98">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医保涉医领域管理不符合单位数</w:t>
            </w:r>
          </w:p>
        </w:tc>
        <w:tc>
          <w:tcPr>
            <w:tcW w:w="105" w:type="pct"/>
            <w:tcBorders>
              <w:top w:val="outset" w:color="000000" w:sz="6" w:space="0"/>
              <w:left w:val="outset" w:color="000000" w:sz="6" w:space="0"/>
              <w:bottom w:val="outset" w:color="000000" w:sz="6" w:space="0"/>
              <w:right w:val="outset" w:color="000000" w:sz="6" w:space="0"/>
            </w:tcBorders>
            <w:noWrap w:val="0"/>
            <w:vAlign w:val="center"/>
          </w:tcPr>
          <w:p w14:paraId="1A7147DA">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查处案件数</w:t>
            </w:r>
          </w:p>
        </w:tc>
        <w:tc>
          <w:tcPr>
            <w:tcW w:w="140" w:type="pct"/>
            <w:tcBorders>
              <w:top w:val="outset" w:color="000000" w:sz="6" w:space="0"/>
              <w:left w:val="outset" w:color="000000" w:sz="6" w:space="0"/>
              <w:bottom w:val="outset" w:color="000000" w:sz="6" w:space="0"/>
              <w:right w:val="outset" w:color="000000" w:sz="6" w:space="0"/>
            </w:tcBorders>
            <w:noWrap w:val="0"/>
            <w:vAlign w:val="center"/>
          </w:tcPr>
          <w:p w14:paraId="05B6FA94">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罚没款金额（万元）</w:t>
            </w:r>
          </w:p>
        </w:tc>
        <w:tc>
          <w:tcPr>
            <w:tcW w:w="140" w:type="pct"/>
            <w:tcBorders>
              <w:top w:val="outset" w:color="000000" w:sz="6" w:space="0"/>
              <w:left w:val="outset" w:color="000000" w:sz="6" w:space="0"/>
              <w:bottom w:val="outset" w:color="000000" w:sz="6" w:space="0"/>
              <w:right w:val="outset" w:color="000000" w:sz="6" w:space="0"/>
            </w:tcBorders>
            <w:noWrap w:val="0"/>
            <w:vAlign w:val="center"/>
          </w:tcPr>
          <w:p w14:paraId="42C79833">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吊销《医疗机构执业许可证》单位数</w:t>
            </w:r>
          </w:p>
        </w:tc>
        <w:tc>
          <w:tcPr>
            <w:tcW w:w="141" w:type="pct"/>
            <w:tcBorders>
              <w:top w:val="outset" w:color="000000" w:sz="6" w:space="0"/>
              <w:left w:val="outset" w:color="000000" w:sz="6" w:space="0"/>
              <w:bottom w:val="outset" w:color="000000" w:sz="6" w:space="0"/>
              <w:right w:val="outset" w:color="000000" w:sz="6" w:space="0"/>
            </w:tcBorders>
            <w:noWrap w:val="0"/>
            <w:vAlign w:val="center"/>
          </w:tcPr>
          <w:p w14:paraId="62A77AC3">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吊销诊疗科目单位数</w:t>
            </w:r>
          </w:p>
        </w:tc>
      </w:tr>
      <w:tr w14:paraId="43E31CA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357" w:type="pct"/>
            <w:tcBorders>
              <w:top w:val="outset" w:color="000000" w:sz="6" w:space="0"/>
              <w:left w:val="outset" w:color="000000" w:sz="6" w:space="0"/>
              <w:bottom w:val="outset" w:color="000000" w:sz="6" w:space="0"/>
              <w:right w:val="outset" w:color="000000" w:sz="6" w:space="0"/>
            </w:tcBorders>
            <w:noWrap w:val="0"/>
            <w:vAlign w:val="center"/>
          </w:tcPr>
          <w:p w14:paraId="527BE6F0">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医院（含妇幼保健院、精神卫生院）</w:t>
            </w:r>
          </w:p>
        </w:tc>
        <w:tc>
          <w:tcPr>
            <w:tcW w:w="145" w:type="pct"/>
            <w:tcBorders>
              <w:top w:val="outset" w:color="000000" w:sz="6" w:space="0"/>
              <w:left w:val="outset" w:color="000000" w:sz="6" w:space="0"/>
              <w:bottom w:val="outset" w:color="000000" w:sz="6" w:space="0"/>
              <w:right w:val="outset" w:color="000000" w:sz="6" w:space="0"/>
            </w:tcBorders>
            <w:noWrap w:val="0"/>
            <w:vAlign w:val="center"/>
          </w:tcPr>
          <w:p w14:paraId="6DF8884E">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4" w:type="pct"/>
            <w:tcBorders>
              <w:top w:val="outset" w:color="000000" w:sz="6" w:space="0"/>
              <w:left w:val="outset" w:color="000000" w:sz="6" w:space="0"/>
              <w:bottom w:val="outset" w:color="000000" w:sz="6" w:space="0"/>
              <w:right w:val="outset" w:color="000000" w:sz="6" w:space="0"/>
            </w:tcBorders>
            <w:noWrap w:val="0"/>
            <w:vAlign w:val="center"/>
          </w:tcPr>
          <w:p w14:paraId="5F494C75">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24" w:type="pct"/>
            <w:tcBorders>
              <w:top w:val="outset" w:color="000000" w:sz="6" w:space="0"/>
              <w:left w:val="outset" w:color="000000" w:sz="6" w:space="0"/>
              <w:bottom w:val="outset" w:color="000000" w:sz="6" w:space="0"/>
              <w:right w:val="outset" w:color="000000" w:sz="6" w:space="0"/>
            </w:tcBorders>
            <w:noWrap w:val="0"/>
            <w:vAlign w:val="center"/>
          </w:tcPr>
          <w:p w14:paraId="3003F79A">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37" w:type="pct"/>
            <w:tcBorders>
              <w:top w:val="outset" w:color="000000" w:sz="6" w:space="0"/>
              <w:left w:val="outset" w:color="000000" w:sz="6" w:space="0"/>
              <w:bottom w:val="outset" w:color="000000" w:sz="6" w:space="0"/>
              <w:right w:val="outset" w:color="000000" w:sz="6" w:space="0"/>
            </w:tcBorders>
            <w:noWrap w:val="0"/>
            <w:vAlign w:val="center"/>
          </w:tcPr>
          <w:p w14:paraId="659A89C2">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80" w:type="pct"/>
            <w:tcBorders>
              <w:top w:val="outset" w:color="000000" w:sz="6" w:space="0"/>
              <w:left w:val="outset" w:color="000000" w:sz="6" w:space="0"/>
              <w:bottom w:val="outset" w:color="000000" w:sz="6" w:space="0"/>
              <w:right w:val="outset" w:color="000000" w:sz="6" w:space="0"/>
            </w:tcBorders>
            <w:noWrap w:val="0"/>
            <w:vAlign w:val="center"/>
          </w:tcPr>
          <w:p w14:paraId="567935D6">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0" w:type="pct"/>
            <w:tcBorders>
              <w:top w:val="outset" w:color="000000" w:sz="6" w:space="0"/>
              <w:left w:val="outset" w:color="000000" w:sz="6" w:space="0"/>
              <w:bottom w:val="outset" w:color="000000" w:sz="6" w:space="0"/>
              <w:right w:val="outset" w:color="000000" w:sz="6" w:space="0"/>
            </w:tcBorders>
            <w:noWrap w:val="0"/>
            <w:vAlign w:val="center"/>
          </w:tcPr>
          <w:p w14:paraId="40F49D09">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1" w:type="pct"/>
            <w:tcBorders>
              <w:top w:val="outset" w:color="000000" w:sz="6" w:space="0"/>
              <w:left w:val="outset" w:color="000000" w:sz="6" w:space="0"/>
              <w:bottom w:val="outset" w:color="000000" w:sz="6" w:space="0"/>
              <w:right w:val="outset" w:color="000000" w:sz="6" w:space="0"/>
            </w:tcBorders>
            <w:noWrap w:val="0"/>
            <w:vAlign w:val="center"/>
          </w:tcPr>
          <w:p w14:paraId="594B77D9">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1" w:type="pct"/>
            <w:tcBorders>
              <w:top w:val="outset" w:color="000000" w:sz="6" w:space="0"/>
              <w:left w:val="outset" w:color="000000" w:sz="6" w:space="0"/>
              <w:bottom w:val="outset" w:color="000000" w:sz="6" w:space="0"/>
              <w:right w:val="outset" w:color="000000" w:sz="6" w:space="0"/>
            </w:tcBorders>
            <w:noWrap w:val="0"/>
            <w:vAlign w:val="center"/>
          </w:tcPr>
          <w:p w14:paraId="4751E600">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5" w:type="pct"/>
            <w:tcBorders>
              <w:top w:val="outset" w:color="000000" w:sz="6" w:space="0"/>
              <w:left w:val="outset" w:color="000000" w:sz="6" w:space="0"/>
              <w:bottom w:val="outset" w:color="000000" w:sz="6" w:space="0"/>
              <w:right w:val="outset" w:color="000000" w:sz="6" w:space="0"/>
            </w:tcBorders>
            <w:noWrap w:val="0"/>
            <w:vAlign w:val="center"/>
          </w:tcPr>
          <w:p w14:paraId="11CAC92C">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92" w:type="pct"/>
            <w:tcBorders>
              <w:top w:val="outset" w:color="000000" w:sz="6" w:space="0"/>
              <w:left w:val="outset" w:color="000000" w:sz="6" w:space="0"/>
              <w:bottom w:val="outset" w:color="000000" w:sz="6" w:space="0"/>
              <w:right w:val="outset" w:color="000000" w:sz="6" w:space="0"/>
            </w:tcBorders>
            <w:noWrap w:val="0"/>
            <w:vAlign w:val="center"/>
          </w:tcPr>
          <w:p w14:paraId="4EB539B3">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37" w:type="pct"/>
            <w:tcBorders>
              <w:top w:val="outset" w:color="000000" w:sz="6" w:space="0"/>
              <w:left w:val="outset" w:color="000000" w:sz="6" w:space="0"/>
              <w:bottom w:val="outset" w:color="000000" w:sz="6" w:space="0"/>
              <w:right w:val="outset" w:color="000000" w:sz="6" w:space="0"/>
            </w:tcBorders>
            <w:noWrap w:val="0"/>
            <w:vAlign w:val="center"/>
          </w:tcPr>
          <w:p w14:paraId="5FA0D13F">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4" w:type="pct"/>
            <w:tcBorders>
              <w:top w:val="outset" w:color="000000" w:sz="6" w:space="0"/>
              <w:left w:val="outset" w:color="000000" w:sz="6" w:space="0"/>
              <w:bottom w:val="outset" w:color="000000" w:sz="6" w:space="0"/>
              <w:right w:val="outset" w:color="000000" w:sz="6" w:space="0"/>
            </w:tcBorders>
            <w:noWrap w:val="0"/>
            <w:vAlign w:val="center"/>
          </w:tcPr>
          <w:p w14:paraId="662C67AA">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5" w:type="pct"/>
            <w:tcBorders>
              <w:top w:val="outset" w:color="000000" w:sz="6" w:space="0"/>
              <w:left w:val="outset" w:color="000000" w:sz="6" w:space="0"/>
              <w:bottom w:val="outset" w:color="000000" w:sz="6" w:space="0"/>
              <w:right w:val="outset" w:color="000000" w:sz="6" w:space="0"/>
            </w:tcBorders>
            <w:noWrap w:val="0"/>
            <w:vAlign w:val="center"/>
          </w:tcPr>
          <w:p w14:paraId="0DE8F989">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37" w:type="pct"/>
            <w:tcBorders>
              <w:top w:val="outset" w:color="000000" w:sz="6" w:space="0"/>
              <w:left w:val="outset" w:color="000000" w:sz="6" w:space="0"/>
              <w:bottom w:val="outset" w:color="000000" w:sz="6" w:space="0"/>
              <w:right w:val="outset" w:color="000000" w:sz="6" w:space="0"/>
            </w:tcBorders>
            <w:noWrap w:val="0"/>
            <w:vAlign w:val="center"/>
          </w:tcPr>
          <w:p w14:paraId="3E7F8C85">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4" w:type="pct"/>
            <w:tcBorders>
              <w:top w:val="outset" w:color="000000" w:sz="6" w:space="0"/>
              <w:left w:val="outset" w:color="000000" w:sz="6" w:space="0"/>
              <w:bottom w:val="outset" w:color="000000" w:sz="6" w:space="0"/>
              <w:right w:val="outset" w:color="000000" w:sz="6" w:space="0"/>
            </w:tcBorders>
            <w:noWrap w:val="0"/>
            <w:vAlign w:val="center"/>
          </w:tcPr>
          <w:p w14:paraId="2A297EA2">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4" w:type="pct"/>
            <w:tcBorders>
              <w:top w:val="outset" w:color="000000" w:sz="6" w:space="0"/>
              <w:left w:val="outset" w:color="000000" w:sz="6" w:space="0"/>
              <w:bottom w:val="outset" w:color="000000" w:sz="6" w:space="0"/>
              <w:right w:val="outset" w:color="000000" w:sz="6" w:space="0"/>
            </w:tcBorders>
            <w:noWrap w:val="0"/>
            <w:vAlign w:val="center"/>
          </w:tcPr>
          <w:p w14:paraId="173592B2">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1" w:type="pct"/>
            <w:tcBorders>
              <w:top w:val="outset" w:color="000000" w:sz="6" w:space="0"/>
              <w:left w:val="outset" w:color="000000" w:sz="6" w:space="0"/>
              <w:bottom w:val="outset" w:color="000000" w:sz="6" w:space="0"/>
              <w:right w:val="outset" w:color="000000" w:sz="6" w:space="0"/>
            </w:tcBorders>
            <w:noWrap w:val="0"/>
            <w:vAlign w:val="center"/>
          </w:tcPr>
          <w:p w14:paraId="5956BE93">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11" w:type="pct"/>
            <w:tcBorders>
              <w:top w:val="outset" w:color="000000" w:sz="6" w:space="0"/>
              <w:left w:val="outset" w:color="000000" w:sz="6" w:space="0"/>
              <w:bottom w:val="outset" w:color="000000" w:sz="6" w:space="0"/>
              <w:right w:val="outset" w:color="000000" w:sz="6" w:space="0"/>
            </w:tcBorders>
            <w:noWrap w:val="0"/>
            <w:vAlign w:val="center"/>
          </w:tcPr>
          <w:p w14:paraId="5D539EC0">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20" w:type="pct"/>
            <w:tcBorders>
              <w:top w:val="outset" w:color="000000" w:sz="6" w:space="0"/>
              <w:left w:val="outset" w:color="000000" w:sz="6" w:space="0"/>
              <w:bottom w:val="outset" w:color="000000" w:sz="6" w:space="0"/>
              <w:right w:val="outset" w:color="000000" w:sz="6" w:space="0"/>
            </w:tcBorders>
            <w:noWrap w:val="0"/>
            <w:vAlign w:val="center"/>
          </w:tcPr>
          <w:p w14:paraId="55524945">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37" w:type="pct"/>
            <w:tcBorders>
              <w:top w:val="outset" w:color="000000" w:sz="6" w:space="0"/>
              <w:left w:val="outset" w:color="000000" w:sz="6" w:space="0"/>
              <w:bottom w:val="outset" w:color="000000" w:sz="6" w:space="0"/>
              <w:right w:val="outset" w:color="000000" w:sz="6" w:space="0"/>
            </w:tcBorders>
            <w:noWrap w:val="0"/>
            <w:vAlign w:val="center"/>
          </w:tcPr>
          <w:p w14:paraId="51523382">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0" w:type="pct"/>
            <w:tcBorders>
              <w:top w:val="outset" w:color="000000" w:sz="6" w:space="0"/>
              <w:left w:val="outset" w:color="000000" w:sz="6" w:space="0"/>
              <w:bottom w:val="outset" w:color="000000" w:sz="6" w:space="0"/>
              <w:right w:val="outset" w:color="000000" w:sz="6" w:space="0"/>
            </w:tcBorders>
            <w:noWrap w:val="0"/>
            <w:vAlign w:val="center"/>
          </w:tcPr>
          <w:p w14:paraId="4E7090AF">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5" w:type="pct"/>
            <w:tcBorders>
              <w:top w:val="outset" w:color="000000" w:sz="6" w:space="0"/>
              <w:left w:val="outset" w:color="000000" w:sz="6" w:space="0"/>
              <w:bottom w:val="outset" w:color="000000" w:sz="6" w:space="0"/>
              <w:right w:val="outset" w:color="000000" w:sz="6" w:space="0"/>
            </w:tcBorders>
            <w:noWrap w:val="0"/>
            <w:vAlign w:val="center"/>
          </w:tcPr>
          <w:p w14:paraId="73A6D940">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37" w:type="pct"/>
            <w:tcBorders>
              <w:top w:val="outset" w:color="000000" w:sz="6" w:space="0"/>
              <w:left w:val="outset" w:color="000000" w:sz="6" w:space="0"/>
              <w:bottom w:val="outset" w:color="000000" w:sz="6" w:space="0"/>
              <w:right w:val="outset" w:color="000000" w:sz="6" w:space="0"/>
            </w:tcBorders>
            <w:noWrap w:val="0"/>
            <w:vAlign w:val="center"/>
          </w:tcPr>
          <w:p w14:paraId="3ED1F575">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5" w:type="pct"/>
            <w:tcBorders>
              <w:top w:val="outset" w:color="000000" w:sz="6" w:space="0"/>
              <w:left w:val="outset" w:color="000000" w:sz="6" w:space="0"/>
              <w:bottom w:val="outset" w:color="000000" w:sz="6" w:space="0"/>
              <w:right w:val="outset" w:color="000000" w:sz="6" w:space="0"/>
            </w:tcBorders>
            <w:noWrap w:val="0"/>
            <w:vAlign w:val="center"/>
          </w:tcPr>
          <w:p w14:paraId="0EE90AD2">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0" w:type="pct"/>
            <w:tcBorders>
              <w:top w:val="outset" w:color="000000" w:sz="6" w:space="0"/>
              <w:left w:val="outset" w:color="000000" w:sz="6" w:space="0"/>
              <w:bottom w:val="outset" w:color="000000" w:sz="6" w:space="0"/>
              <w:right w:val="outset" w:color="000000" w:sz="6" w:space="0"/>
            </w:tcBorders>
            <w:noWrap w:val="0"/>
            <w:vAlign w:val="center"/>
          </w:tcPr>
          <w:p w14:paraId="2E7356E8">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4" w:type="pct"/>
            <w:tcBorders>
              <w:top w:val="outset" w:color="000000" w:sz="6" w:space="0"/>
              <w:left w:val="outset" w:color="000000" w:sz="6" w:space="0"/>
              <w:bottom w:val="outset" w:color="000000" w:sz="6" w:space="0"/>
              <w:right w:val="outset" w:color="000000" w:sz="6" w:space="0"/>
            </w:tcBorders>
            <w:noWrap w:val="0"/>
            <w:vAlign w:val="center"/>
          </w:tcPr>
          <w:p w14:paraId="2DB415B0">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8" w:type="pct"/>
            <w:tcBorders>
              <w:top w:val="outset" w:color="000000" w:sz="6" w:space="0"/>
              <w:left w:val="outset" w:color="000000" w:sz="6" w:space="0"/>
              <w:bottom w:val="outset" w:color="000000" w:sz="6" w:space="0"/>
              <w:right w:val="outset" w:color="000000" w:sz="6" w:space="0"/>
            </w:tcBorders>
            <w:noWrap w:val="0"/>
            <w:vAlign w:val="center"/>
          </w:tcPr>
          <w:p w14:paraId="107409FB">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63" w:type="pct"/>
            <w:tcBorders>
              <w:top w:val="outset" w:color="000000" w:sz="6" w:space="0"/>
              <w:left w:val="outset" w:color="000000" w:sz="6" w:space="0"/>
              <w:bottom w:val="outset" w:color="000000" w:sz="6" w:space="0"/>
              <w:right w:val="outset" w:color="000000" w:sz="6" w:space="0"/>
            </w:tcBorders>
            <w:noWrap w:val="0"/>
            <w:vAlign w:val="center"/>
          </w:tcPr>
          <w:p w14:paraId="5417959A">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05" w:type="pct"/>
            <w:tcBorders>
              <w:top w:val="outset" w:color="000000" w:sz="6" w:space="0"/>
              <w:left w:val="outset" w:color="000000" w:sz="6" w:space="0"/>
              <w:bottom w:val="outset" w:color="000000" w:sz="6" w:space="0"/>
              <w:right w:val="outset" w:color="000000" w:sz="6" w:space="0"/>
            </w:tcBorders>
            <w:noWrap w:val="0"/>
            <w:vAlign w:val="center"/>
          </w:tcPr>
          <w:p w14:paraId="1F5A51BE">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0" w:type="pct"/>
            <w:tcBorders>
              <w:top w:val="outset" w:color="000000" w:sz="6" w:space="0"/>
              <w:left w:val="outset" w:color="000000" w:sz="6" w:space="0"/>
              <w:bottom w:val="outset" w:color="000000" w:sz="6" w:space="0"/>
              <w:right w:val="outset" w:color="000000" w:sz="6" w:space="0"/>
            </w:tcBorders>
            <w:noWrap w:val="0"/>
            <w:vAlign w:val="center"/>
          </w:tcPr>
          <w:p w14:paraId="3BF9FE49">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0" w:type="pct"/>
            <w:tcBorders>
              <w:top w:val="outset" w:color="000000" w:sz="6" w:space="0"/>
              <w:left w:val="outset" w:color="000000" w:sz="6" w:space="0"/>
              <w:bottom w:val="outset" w:color="000000" w:sz="6" w:space="0"/>
              <w:right w:val="outset" w:color="000000" w:sz="6" w:space="0"/>
            </w:tcBorders>
            <w:noWrap w:val="0"/>
            <w:vAlign w:val="center"/>
          </w:tcPr>
          <w:p w14:paraId="3738564E">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1" w:type="pct"/>
            <w:tcBorders>
              <w:top w:val="outset" w:color="000000" w:sz="6" w:space="0"/>
              <w:left w:val="outset" w:color="000000" w:sz="6" w:space="0"/>
              <w:bottom w:val="outset" w:color="000000" w:sz="6" w:space="0"/>
              <w:right w:val="outset" w:color="000000" w:sz="6" w:space="0"/>
            </w:tcBorders>
            <w:noWrap w:val="0"/>
            <w:vAlign w:val="center"/>
          </w:tcPr>
          <w:p w14:paraId="37985E48">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r>
      <w:tr w14:paraId="6A60E4E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357" w:type="pct"/>
            <w:tcBorders>
              <w:top w:val="outset" w:color="000000" w:sz="6" w:space="0"/>
              <w:left w:val="outset" w:color="000000" w:sz="6" w:space="0"/>
              <w:bottom w:val="outset" w:color="000000" w:sz="6" w:space="0"/>
              <w:right w:val="outset" w:color="000000" w:sz="6" w:space="0"/>
            </w:tcBorders>
            <w:noWrap w:val="0"/>
            <w:vAlign w:val="center"/>
          </w:tcPr>
          <w:p w14:paraId="28DD7C07">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社区卫生服务中心</w:t>
            </w:r>
          </w:p>
        </w:tc>
        <w:tc>
          <w:tcPr>
            <w:tcW w:w="145" w:type="pct"/>
            <w:tcBorders>
              <w:top w:val="outset" w:color="000000" w:sz="6" w:space="0"/>
              <w:left w:val="outset" w:color="000000" w:sz="6" w:space="0"/>
              <w:bottom w:val="outset" w:color="000000" w:sz="6" w:space="0"/>
              <w:right w:val="outset" w:color="000000" w:sz="6" w:space="0"/>
            </w:tcBorders>
            <w:noWrap w:val="0"/>
            <w:vAlign w:val="center"/>
          </w:tcPr>
          <w:p w14:paraId="0A2170A1">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4" w:type="pct"/>
            <w:tcBorders>
              <w:top w:val="outset" w:color="000000" w:sz="6" w:space="0"/>
              <w:left w:val="outset" w:color="000000" w:sz="6" w:space="0"/>
              <w:bottom w:val="outset" w:color="000000" w:sz="6" w:space="0"/>
              <w:right w:val="outset" w:color="000000" w:sz="6" w:space="0"/>
            </w:tcBorders>
            <w:noWrap w:val="0"/>
            <w:vAlign w:val="center"/>
          </w:tcPr>
          <w:p w14:paraId="536A5554">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24" w:type="pct"/>
            <w:tcBorders>
              <w:top w:val="outset" w:color="000000" w:sz="6" w:space="0"/>
              <w:left w:val="outset" w:color="000000" w:sz="6" w:space="0"/>
              <w:bottom w:val="outset" w:color="000000" w:sz="6" w:space="0"/>
              <w:right w:val="outset" w:color="000000" w:sz="6" w:space="0"/>
            </w:tcBorders>
            <w:noWrap w:val="0"/>
            <w:vAlign w:val="center"/>
          </w:tcPr>
          <w:p w14:paraId="333EF16D">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37" w:type="pct"/>
            <w:tcBorders>
              <w:top w:val="outset" w:color="000000" w:sz="6" w:space="0"/>
              <w:left w:val="outset" w:color="000000" w:sz="6" w:space="0"/>
              <w:bottom w:val="outset" w:color="000000" w:sz="6" w:space="0"/>
              <w:right w:val="outset" w:color="000000" w:sz="6" w:space="0"/>
            </w:tcBorders>
            <w:noWrap w:val="0"/>
            <w:vAlign w:val="center"/>
          </w:tcPr>
          <w:p w14:paraId="7AE3BB17">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80" w:type="pct"/>
            <w:tcBorders>
              <w:top w:val="outset" w:color="000000" w:sz="6" w:space="0"/>
              <w:left w:val="outset" w:color="000000" w:sz="6" w:space="0"/>
              <w:bottom w:val="outset" w:color="000000" w:sz="6" w:space="0"/>
              <w:right w:val="outset" w:color="000000" w:sz="6" w:space="0"/>
            </w:tcBorders>
            <w:noWrap w:val="0"/>
            <w:vAlign w:val="center"/>
          </w:tcPr>
          <w:p w14:paraId="7B73E043">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0" w:type="pct"/>
            <w:tcBorders>
              <w:top w:val="outset" w:color="000000" w:sz="6" w:space="0"/>
              <w:left w:val="outset" w:color="000000" w:sz="6" w:space="0"/>
              <w:bottom w:val="outset" w:color="000000" w:sz="6" w:space="0"/>
              <w:right w:val="outset" w:color="000000" w:sz="6" w:space="0"/>
            </w:tcBorders>
            <w:noWrap w:val="0"/>
            <w:vAlign w:val="center"/>
          </w:tcPr>
          <w:p w14:paraId="1A446AB4">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1" w:type="pct"/>
            <w:tcBorders>
              <w:top w:val="outset" w:color="000000" w:sz="6" w:space="0"/>
              <w:left w:val="outset" w:color="000000" w:sz="6" w:space="0"/>
              <w:bottom w:val="outset" w:color="000000" w:sz="6" w:space="0"/>
              <w:right w:val="outset" w:color="000000" w:sz="6" w:space="0"/>
            </w:tcBorders>
            <w:noWrap w:val="0"/>
            <w:vAlign w:val="center"/>
          </w:tcPr>
          <w:p w14:paraId="68B3D833">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1" w:type="pct"/>
            <w:tcBorders>
              <w:top w:val="outset" w:color="000000" w:sz="6" w:space="0"/>
              <w:left w:val="outset" w:color="000000" w:sz="6" w:space="0"/>
              <w:bottom w:val="outset" w:color="000000" w:sz="6" w:space="0"/>
              <w:right w:val="outset" w:color="000000" w:sz="6" w:space="0"/>
            </w:tcBorders>
            <w:noWrap w:val="0"/>
            <w:vAlign w:val="center"/>
          </w:tcPr>
          <w:p w14:paraId="0491A80C">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5" w:type="pct"/>
            <w:tcBorders>
              <w:top w:val="outset" w:color="000000" w:sz="6" w:space="0"/>
              <w:left w:val="outset" w:color="000000" w:sz="6" w:space="0"/>
              <w:bottom w:val="outset" w:color="000000" w:sz="6" w:space="0"/>
              <w:right w:val="outset" w:color="000000" w:sz="6" w:space="0"/>
            </w:tcBorders>
            <w:noWrap w:val="0"/>
            <w:vAlign w:val="center"/>
          </w:tcPr>
          <w:p w14:paraId="072D0750">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92" w:type="pct"/>
            <w:tcBorders>
              <w:top w:val="outset" w:color="000000" w:sz="6" w:space="0"/>
              <w:left w:val="outset" w:color="000000" w:sz="6" w:space="0"/>
              <w:bottom w:val="outset" w:color="000000" w:sz="6" w:space="0"/>
              <w:right w:val="outset" w:color="000000" w:sz="6" w:space="0"/>
            </w:tcBorders>
            <w:noWrap w:val="0"/>
            <w:vAlign w:val="center"/>
          </w:tcPr>
          <w:p w14:paraId="47BBC194">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37" w:type="pct"/>
            <w:tcBorders>
              <w:top w:val="outset" w:color="000000" w:sz="6" w:space="0"/>
              <w:left w:val="outset" w:color="000000" w:sz="6" w:space="0"/>
              <w:bottom w:val="outset" w:color="000000" w:sz="6" w:space="0"/>
              <w:right w:val="outset" w:color="000000" w:sz="6" w:space="0"/>
            </w:tcBorders>
            <w:noWrap w:val="0"/>
            <w:vAlign w:val="center"/>
          </w:tcPr>
          <w:p w14:paraId="2A3711C1">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4" w:type="pct"/>
            <w:tcBorders>
              <w:top w:val="outset" w:color="000000" w:sz="6" w:space="0"/>
              <w:left w:val="outset" w:color="000000" w:sz="6" w:space="0"/>
              <w:bottom w:val="outset" w:color="000000" w:sz="6" w:space="0"/>
              <w:right w:val="outset" w:color="000000" w:sz="6" w:space="0"/>
            </w:tcBorders>
            <w:noWrap w:val="0"/>
            <w:vAlign w:val="center"/>
          </w:tcPr>
          <w:p w14:paraId="3E2B2AD3">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5" w:type="pct"/>
            <w:tcBorders>
              <w:top w:val="outset" w:color="000000" w:sz="6" w:space="0"/>
              <w:left w:val="outset" w:color="000000" w:sz="6" w:space="0"/>
              <w:bottom w:val="outset" w:color="000000" w:sz="6" w:space="0"/>
              <w:right w:val="outset" w:color="000000" w:sz="6" w:space="0"/>
            </w:tcBorders>
            <w:noWrap w:val="0"/>
            <w:vAlign w:val="center"/>
          </w:tcPr>
          <w:p w14:paraId="1EBD0D99">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37" w:type="pct"/>
            <w:tcBorders>
              <w:top w:val="outset" w:color="000000" w:sz="6" w:space="0"/>
              <w:left w:val="outset" w:color="000000" w:sz="6" w:space="0"/>
              <w:bottom w:val="outset" w:color="000000" w:sz="6" w:space="0"/>
              <w:right w:val="outset" w:color="000000" w:sz="6" w:space="0"/>
            </w:tcBorders>
            <w:noWrap w:val="0"/>
            <w:vAlign w:val="center"/>
          </w:tcPr>
          <w:p w14:paraId="6DF8D615">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4" w:type="pct"/>
            <w:tcBorders>
              <w:top w:val="outset" w:color="000000" w:sz="6" w:space="0"/>
              <w:left w:val="outset" w:color="000000" w:sz="6" w:space="0"/>
              <w:bottom w:val="outset" w:color="000000" w:sz="6" w:space="0"/>
              <w:right w:val="outset" w:color="000000" w:sz="6" w:space="0"/>
            </w:tcBorders>
            <w:noWrap w:val="0"/>
            <w:vAlign w:val="center"/>
          </w:tcPr>
          <w:p w14:paraId="713AEEDD">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4" w:type="pct"/>
            <w:tcBorders>
              <w:top w:val="outset" w:color="000000" w:sz="6" w:space="0"/>
              <w:left w:val="outset" w:color="000000" w:sz="6" w:space="0"/>
              <w:bottom w:val="outset" w:color="000000" w:sz="6" w:space="0"/>
              <w:right w:val="outset" w:color="000000" w:sz="6" w:space="0"/>
            </w:tcBorders>
            <w:noWrap w:val="0"/>
            <w:vAlign w:val="center"/>
          </w:tcPr>
          <w:p w14:paraId="33F4B51C">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1" w:type="pct"/>
            <w:tcBorders>
              <w:top w:val="outset" w:color="000000" w:sz="6" w:space="0"/>
              <w:left w:val="outset" w:color="000000" w:sz="6" w:space="0"/>
              <w:bottom w:val="outset" w:color="000000" w:sz="6" w:space="0"/>
              <w:right w:val="outset" w:color="000000" w:sz="6" w:space="0"/>
            </w:tcBorders>
            <w:noWrap w:val="0"/>
            <w:vAlign w:val="center"/>
          </w:tcPr>
          <w:p w14:paraId="61281E3D">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11" w:type="pct"/>
            <w:tcBorders>
              <w:top w:val="outset" w:color="000000" w:sz="6" w:space="0"/>
              <w:left w:val="outset" w:color="000000" w:sz="6" w:space="0"/>
              <w:bottom w:val="outset" w:color="000000" w:sz="6" w:space="0"/>
              <w:right w:val="outset" w:color="000000" w:sz="6" w:space="0"/>
            </w:tcBorders>
            <w:noWrap w:val="0"/>
            <w:vAlign w:val="center"/>
          </w:tcPr>
          <w:p w14:paraId="5E3BE496">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20" w:type="pct"/>
            <w:tcBorders>
              <w:top w:val="outset" w:color="000000" w:sz="6" w:space="0"/>
              <w:left w:val="outset" w:color="000000" w:sz="6" w:space="0"/>
              <w:bottom w:val="outset" w:color="000000" w:sz="6" w:space="0"/>
              <w:right w:val="outset" w:color="000000" w:sz="6" w:space="0"/>
            </w:tcBorders>
            <w:noWrap w:val="0"/>
            <w:vAlign w:val="center"/>
          </w:tcPr>
          <w:p w14:paraId="695F67E0">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37" w:type="pct"/>
            <w:tcBorders>
              <w:top w:val="outset" w:color="000000" w:sz="6" w:space="0"/>
              <w:left w:val="outset" w:color="000000" w:sz="6" w:space="0"/>
              <w:bottom w:val="outset" w:color="000000" w:sz="6" w:space="0"/>
              <w:right w:val="outset" w:color="000000" w:sz="6" w:space="0"/>
            </w:tcBorders>
            <w:noWrap w:val="0"/>
            <w:vAlign w:val="center"/>
          </w:tcPr>
          <w:p w14:paraId="78BA1FB1">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0" w:type="pct"/>
            <w:tcBorders>
              <w:top w:val="outset" w:color="000000" w:sz="6" w:space="0"/>
              <w:left w:val="outset" w:color="000000" w:sz="6" w:space="0"/>
              <w:bottom w:val="outset" w:color="000000" w:sz="6" w:space="0"/>
              <w:right w:val="outset" w:color="000000" w:sz="6" w:space="0"/>
            </w:tcBorders>
            <w:noWrap w:val="0"/>
            <w:vAlign w:val="center"/>
          </w:tcPr>
          <w:p w14:paraId="403078FB">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5" w:type="pct"/>
            <w:tcBorders>
              <w:top w:val="outset" w:color="000000" w:sz="6" w:space="0"/>
              <w:left w:val="outset" w:color="000000" w:sz="6" w:space="0"/>
              <w:bottom w:val="outset" w:color="000000" w:sz="6" w:space="0"/>
              <w:right w:val="outset" w:color="000000" w:sz="6" w:space="0"/>
            </w:tcBorders>
            <w:noWrap w:val="0"/>
            <w:vAlign w:val="center"/>
          </w:tcPr>
          <w:p w14:paraId="39B1B9CA">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37" w:type="pct"/>
            <w:tcBorders>
              <w:top w:val="outset" w:color="000000" w:sz="6" w:space="0"/>
              <w:left w:val="outset" w:color="000000" w:sz="6" w:space="0"/>
              <w:bottom w:val="outset" w:color="000000" w:sz="6" w:space="0"/>
              <w:right w:val="outset" w:color="000000" w:sz="6" w:space="0"/>
            </w:tcBorders>
            <w:noWrap w:val="0"/>
            <w:vAlign w:val="center"/>
          </w:tcPr>
          <w:p w14:paraId="1F1770C2">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5" w:type="pct"/>
            <w:tcBorders>
              <w:top w:val="outset" w:color="000000" w:sz="6" w:space="0"/>
              <w:left w:val="outset" w:color="000000" w:sz="6" w:space="0"/>
              <w:bottom w:val="outset" w:color="000000" w:sz="6" w:space="0"/>
              <w:right w:val="outset" w:color="000000" w:sz="6" w:space="0"/>
            </w:tcBorders>
            <w:noWrap w:val="0"/>
            <w:vAlign w:val="center"/>
          </w:tcPr>
          <w:p w14:paraId="31182ACE">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0" w:type="pct"/>
            <w:tcBorders>
              <w:top w:val="outset" w:color="000000" w:sz="6" w:space="0"/>
              <w:left w:val="outset" w:color="000000" w:sz="6" w:space="0"/>
              <w:bottom w:val="outset" w:color="000000" w:sz="6" w:space="0"/>
              <w:right w:val="outset" w:color="000000" w:sz="6" w:space="0"/>
            </w:tcBorders>
            <w:noWrap w:val="0"/>
            <w:vAlign w:val="center"/>
          </w:tcPr>
          <w:p w14:paraId="5F538490">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4" w:type="pct"/>
            <w:tcBorders>
              <w:top w:val="outset" w:color="000000" w:sz="6" w:space="0"/>
              <w:left w:val="outset" w:color="000000" w:sz="6" w:space="0"/>
              <w:bottom w:val="outset" w:color="000000" w:sz="6" w:space="0"/>
              <w:right w:val="outset" w:color="000000" w:sz="6" w:space="0"/>
            </w:tcBorders>
            <w:noWrap w:val="0"/>
            <w:vAlign w:val="center"/>
          </w:tcPr>
          <w:p w14:paraId="2194B2D7">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8" w:type="pct"/>
            <w:tcBorders>
              <w:top w:val="outset" w:color="000000" w:sz="6" w:space="0"/>
              <w:left w:val="outset" w:color="000000" w:sz="6" w:space="0"/>
              <w:bottom w:val="outset" w:color="000000" w:sz="6" w:space="0"/>
              <w:right w:val="outset" w:color="000000" w:sz="6" w:space="0"/>
            </w:tcBorders>
            <w:noWrap w:val="0"/>
            <w:vAlign w:val="center"/>
          </w:tcPr>
          <w:p w14:paraId="0D9531C9">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63" w:type="pct"/>
            <w:tcBorders>
              <w:top w:val="outset" w:color="000000" w:sz="6" w:space="0"/>
              <w:left w:val="outset" w:color="000000" w:sz="6" w:space="0"/>
              <w:bottom w:val="outset" w:color="000000" w:sz="6" w:space="0"/>
              <w:right w:val="outset" w:color="000000" w:sz="6" w:space="0"/>
            </w:tcBorders>
            <w:noWrap w:val="0"/>
            <w:vAlign w:val="center"/>
          </w:tcPr>
          <w:p w14:paraId="7D2BB2BC">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05" w:type="pct"/>
            <w:tcBorders>
              <w:top w:val="outset" w:color="000000" w:sz="6" w:space="0"/>
              <w:left w:val="outset" w:color="000000" w:sz="6" w:space="0"/>
              <w:bottom w:val="outset" w:color="000000" w:sz="6" w:space="0"/>
              <w:right w:val="outset" w:color="000000" w:sz="6" w:space="0"/>
            </w:tcBorders>
            <w:noWrap w:val="0"/>
            <w:vAlign w:val="center"/>
          </w:tcPr>
          <w:p w14:paraId="7F93EE25">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0" w:type="pct"/>
            <w:tcBorders>
              <w:top w:val="outset" w:color="000000" w:sz="6" w:space="0"/>
              <w:left w:val="outset" w:color="000000" w:sz="6" w:space="0"/>
              <w:bottom w:val="outset" w:color="000000" w:sz="6" w:space="0"/>
              <w:right w:val="outset" w:color="000000" w:sz="6" w:space="0"/>
            </w:tcBorders>
            <w:noWrap w:val="0"/>
            <w:vAlign w:val="center"/>
          </w:tcPr>
          <w:p w14:paraId="749A69FB">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0" w:type="pct"/>
            <w:tcBorders>
              <w:top w:val="outset" w:color="000000" w:sz="6" w:space="0"/>
              <w:left w:val="outset" w:color="000000" w:sz="6" w:space="0"/>
              <w:bottom w:val="outset" w:color="000000" w:sz="6" w:space="0"/>
              <w:right w:val="outset" w:color="000000" w:sz="6" w:space="0"/>
            </w:tcBorders>
            <w:noWrap w:val="0"/>
            <w:vAlign w:val="center"/>
          </w:tcPr>
          <w:p w14:paraId="4B60C718">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1" w:type="pct"/>
            <w:tcBorders>
              <w:top w:val="outset" w:color="000000" w:sz="6" w:space="0"/>
              <w:left w:val="outset" w:color="000000" w:sz="6" w:space="0"/>
              <w:bottom w:val="outset" w:color="000000" w:sz="6" w:space="0"/>
              <w:right w:val="outset" w:color="000000" w:sz="6" w:space="0"/>
            </w:tcBorders>
            <w:noWrap w:val="0"/>
            <w:vAlign w:val="center"/>
          </w:tcPr>
          <w:p w14:paraId="4412712E">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r>
      <w:tr w14:paraId="06992719">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357" w:type="pct"/>
            <w:tcBorders>
              <w:top w:val="outset" w:color="000000" w:sz="6" w:space="0"/>
              <w:left w:val="outset" w:color="000000" w:sz="6" w:space="0"/>
              <w:bottom w:val="outset" w:color="000000" w:sz="6" w:space="0"/>
              <w:right w:val="outset" w:color="000000" w:sz="6" w:space="0"/>
            </w:tcBorders>
            <w:noWrap w:val="0"/>
            <w:vAlign w:val="center"/>
          </w:tcPr>
          <w:p w14:paraId="0A859982">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社区卫生服务站</w:t>
            </w:r>
          </w:p>
        </w:tc>
        <w:tc>
          <w:tcPr>
            <w:tcW w:w="145" w:type="pct"/>
            <w:tcBorders>
              <w:top w:val="outset" w:color="000000" w:sz="6" w:space="0"/>
              <w:left w:val="outset" w:color="000000" w:sz="6" w:space="0"/>
              <w:bottom w:val="outset" w:color="000000" w:sz="6" w:space="0"/>
              <w:right w:val="outset" w:color="000000" w:sz="6" w:space="0"/>
            </w:tcBorders>
            <w:noWrap w:val="0"/>
            <w:vAlign w:val="center"/>
          </w:tcPr>
          <w:p w14:paraId="2A0EC36E">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4" w:type="pct"/>
            <w:tcBorders>
              <w:top w:val="outset" w:color="000000" w:sz="6" w:space="0"/>
              <w:left w:val="outset" w:color="000000" w:sz="6" w:space="0"/>
              <w:bottom w:val="outset" w:color="000000" w:sz="6" w:space="0"/>
              <w:right w:val="outset" w:color="000000" w:sz="6" w:space="0"/>
            </w:tcBorders>
            <w:noWrap w:val="0"/>
            <w:vAlign w:val="center"/>
          </w:tcPr>
          <w:p w14:paraId="3EFDB891">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24" w:type="pct"/>
            <w:tcBorders>
              <w:top w:val="outset" w:color="000000" w:sz="6" w:space="0"/>
              <w:left w:val="outset" w:color="000000" w:sz="6" w:space="0"/>
              <w:bottom w:val="outset" w:color="000000" w:sz="6" w:space="0"/>
              <w:right w:val="outset" w:color="000000" w:sz="6" w:space="0"/>
            </w:tcBorders>
            <w:noWrap w:val="0"/>
            <w:vAlign w:val="center"/>
          </w:tcPr>
          <w:p w14:paraId="38FF6F37">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37" w:type="pct"/>
            <w:tcBorders>
              <w:top w:val="outset" w:color="000000" w:sz="6" w:space="0"/>
              <w:left w:val="outset" w:color="000000" w:sz="6" w:space="0"/>
              <w:bottom w:val="outset" w:color="000000" w:sz="6" w:space="0"/>
              <w:right w:val="outset" w:color="000000" w:sz="6" w:space="0"/>
            </w:tcBorders>
            <w:noWrap w:val="0"/>
            <w:vAlign w:val="center"/>
          </w:tcPr>
          <w:p w14:paraId="795E13C5">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80" w:type="pct"/>
            <w:tcBorders>
              <w:top w:val="outset" w:color="000000" w:sz="6" w:space="0"/>
              <w:left w:val="outset" w:color="000000" w:sz="6" w:space="0"/>
              <w:bottom w:val="outset" w:color="000000" w:sz="6" w:space="0"/>
              <w:right w:val="outset" w:color="000000" w:sz="6" w:space="0"/>
            </w:tcBorders>
            <w:noWrap w:val="0"/>
            <w:vAlign w:val="center"/>
          </w:tcPr>
          <w:p w14:paraId="3AD6F05A">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0" w:type="pct"/>
            <w:tcBorders>
              <w:top w:val="outset" w:color="000000" w:sz="6" w:space="0"/>
              <w:left w:val="outset" w:color="000000" w:sz="6" w:space="0"/>
              <w:bottom w:val="outset" w:color="000000" w:sz="6" w:space="0"/>
              <w:right w:val="outset" w:color="000000" w:sz="6" w:space="0"/>
            </w:tcBorders>
            <w:noWrap w:val="0"/>
            <w:vAlign w:val="center"/>
          </w:tcPr>
          <w:p w14:paraId="58BFBDB8">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1" w:type="pct"/>
            <w:tcBorders>
              <w:top w:val="outset" w:color="000000" w:sz="6" w:space="0"/>
              <w:left w:val="outset" w:color="000000" w:sz="6" w:space="0"/>
              <w:bottom w:val="outset" w:color="000000" w:sz="6" w:space="0"/>
              <w:right w:val="outset" w:color="000000" w:sz="6" w:space="0"/>
            </w:tcBorders>
            <w:noWrap w:val="0"/>
            <w:vAlign w:val="center"/>
          </w:tcPr>
          <w:p w14:paraId="6FFE2712">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1" w:type="pct"/>
            <w:tcBorders>
              <w:top w:val="outset" w:color="000000" w:sz="6" w:space="0"/>
              <w:left w:val="outset" w:color="000000" w:sz="6" w:space="0"/>
              <w:bottom w:val="outset" w:color="000000" w:sz="6" w:space="0"/>
              <w:right w:val="outset" w:color="000000" w:sz="6" w:space="0"/>
            </w:tcBorders>
            <w:noWrap w:val="0"/>
            <w:vAlign w:val="center"/>
          </w:tcPr>
          <w:p w14:paraId="601682CF">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5" w:type="pct"/>
            <w:tcBorders>
              <w:top w:val="outset" w:color="000000" w:sz="6" w:space="0"/>
              <w:left w:val="outset" w:color="000000" w:sz="6" w:space="0"/>
              <w:bottom w:val="outset" w:color="000000" w:sz="6" w:space="0"/>
              <w:right w:val="outset" w:color="000000" w:sz="6" w:space="0"/>
            </w:tcBorders>
            <w:noWrap w:val="0"/>
            <w:vAlign w:val="center"/>
          </w:tcPr>
          <w:p w14:paraId="32E60FC9">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92" w:type="pct"/>
            <w:tcBorders>
              <w:top w:val="outset" w:color="000000" w:sz="6" w:space="0"/>
              <w:left w:val="outset" w:color="000000" w:sz="6" w:space="0"/>
              <w:bottom w:val="outset" w:color="000000" w:sz="6" w:space="0"/>
              <w:right w:val="outset" w:color="000000" w:sz="6" w:space="0"/>
            </w:tcBorders>
            <w:noWrap w:val="0"/>
            <w:vAlign w:val="center"/>
          </w:tcPr>
          <w:p w14:paraId="114878F8">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37" w:type="pct"/>
            <w:tcBorders>
              <w:top w:val="outset" w:color="000000" w:sz="6" w:space="0"/>
              <w:left w:val="outset" w:color="000000" w:sz="6" w:space="0"/>
              <w:bottom w:val="outset" w:color="000000" w:sz="6" w:space="0"/>
              <w:right w:val="outset" w:color="000000" w:sz="6" w:space="0"/>
            </w:tcBorders>
            <w:noWrap w:val="0"/>
            <w:vAlign w:val="center"/>
          </w:tcPr>
          <w:p w14:paraId="59019807">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4" w:type="pct"/>
            <w:tcBorders>
              <w:top w:val="outset" w:color="000000" w:sz="6" w:space="0"/>
              <w:left w:val="outset" w:color="000000" w:sz="6" w:space="0"/>
              <w:bottom w:val="outset" w:color="000000" w:sz="6" w:space="0"/>
              <w:right w:val="outset" w:color="000000" w:sz="6" w:space="0"/>
            </w:tcBorders>
            <w:noWrap w:val="0"/>
            <w:vAlign w:val="center"/>
          </w:tcPr>
          <w:p w14:paraId="493E5C2B">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5" w:type="pct"/>
            <w:tcBorders>
              <w:top w:val="outset" w:color="000000" w:sz="6" w:space="0"/>
              <w:left w:val="outset" w:color="000000" w:sz="6" w:space="0"/>
              <w:bottom w:val="outset" w:color="000000" w:sz="6" w:space="0"/>
              <w:right w:val="outset" w:color="000000" w:sz="6" w:space="0"/>
            </w:tcBorders>
            <w:noWrap w:val="0"/>
            <w:vAlign w:val="center"/>
          </w:tcPr>
          <w:p w14:paraId="684D3F60">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37" w:type="pct"/>
            <w:tcBorders>
              <w:top w:val="outset" w:color="000000" w:sz="6" w:space="0"/>
              <w:left w:val="outset" w:color="000000" w:sz="6" w:space="0"/>
              <w:bottom w:val="outset" w:color="000000" w:sz="6" w:space="0"/>
              <w:right w:val="outset" w:color="000000" w:sz="6" w:space="0"/>
            </w:tcBorders>
            <w:noWrap w:val="0"/>
            <w:vAlign w:val="center"/>
          </w:tcPr>
          <w:p w14:paraId="34BD71E7">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4" w:type="pct"/>
            <w:tcBorders>
              <w:top w:val="outset" w:color="000000" w:sz="6" w:space="0"/>
              <w:left w:val="outset" w:color="000000" w:sz="6" w:space="0"/>
              <w:bottom w:val="outset" w:color="000000" w:sz="6" w:space="0"/>
              <w:right w:val="outset" w:color="000000" w:sz="6" w:space="0"/>
            </w:tcBorders>
            <w:noWrap w:val="0"/>
            <w:vAlign w:val="center"/>
          </w:tcPr>
          <w:p w14:paraId="39900E77">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4" w:type="pct"/>
            <w:tcBorders>
              <w:top w:val="outset" w:color="000000" w:sz="6" w:space="0"/>
              <w:left w:val="outset" w:color="000000" w:sz="6" w:space="0"/>
              <w:bottom w:val="outset" w:color="000000" w:sz="6" w:space="0"/>
              <w:right w:val="outset" w:color="000000" w:sz="6" w:space="0"/>
            </w:tcBorders>
            <w:noWrap w:val="0"/>
            <w:vAlign w:val="center"/>
          </w:tcPr>
          <w:p w14:paraId="173E379B">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1" w:type="pct"/>
            <w:tcBorders>
              <w:top w:val="outset" w:color="000000" w:sz="6" w:space="0"/>
              <w:left w:val="outset" w:color="000000" w:sz="6" w:space="0"/>
              <w:bottom w:val="outset" w:color="000000" w:sz="6" w:space="0"/>
              <w:right w:val="outset" w:color="000000" w:sz="6" w:space="0"/>
            </w:tcBorders>
            <w:noWrap w:val="0"/>
            <w:vAlign w:val="center"/>
          </w:tcPr>
          <w:p w14:paraId="0DD32734">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11" w:type="pct"/>
            <w:tcBorders>
              <w:top w:val="outset" w:color="000000" w:sz="6" w:space="0"/>
              <w:left w:val="outset" w:color="000000" w:sz="6" w:space="0"/>
              <w:bottom w:val="outset" w:color="000000" w:sz="6" w:space="0"/>
              <w:right w:val="outset" w:color="000000" w:sz="6" w:space="0"/>
            </w:tcBorders>
            <w:noWrap w:val="0"/>
            <w:vAlign w:val="center"/>
          </w:tcPr>
          <w:p w14:paraId="30C20D56">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20" w:type="pct"/>
            <w:tcBorders>
              <w:top w:val="outset" w:color="000000" w:sz="6" w:space="0"/>
              <w:left w:val="outset" w:color="000000" w:sz="6" w:space="0"/>
              <w:bottom w:val="outset" w:color="000000" w:sz="6" w:space="0"/>
              <w:right w:val="outset" w:color="000000" w:sz="6" w:space="0"/>
            </w:tcBorders>
            <w:noWrap w:val="0"/>
            <w:vAlign w:val="center"/>
          </w:tcPr>
          <w:p w14:paraId="6A679F55">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37" w:type="pct"/>
            <w:tcBorders>
              <w:top w:val="outset" w:color="000000" w:sz="6" w:space="0"/>
              <w:left w:val="outset" w:color="000000" w:sz="6" w:space="0"/>
              <w:bottom w:val="outset" w:color="000000" w:sz="6" w:space="0"/>
              <w:right w:val="outset" w:color="000000" w:sz="6" w:space="0"/>
            </w:tcBorders>
            <w:noWrap w:val="0"/>
            <w:vAlign w:val="center"/>
          </w:tcPr>
          <w:p w14:paraId="40041D04">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0" w:type="pct"/>
            <w:tcBorders>
              <w:top w:val="outset" w:color="000000" w:sz="6" w:space="0"/>
              <w:left w:val="outset" w:color="000000" w:sz="6" w:space="0"/>
              <w:bottom w:val="outset" w:color="000000" w:sz="6" w:space="0"/>
              <w:right w:val="outset" w:color="000000" w:sz="6" w:space="0"/>
            </w:tcBorders>
            <w:noWrap w:val="0"/>
            <w:vAlign w:val="center"/>
          </w:tcPr>
          <w:p w14:paraId="068CC34B">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5" w:type="pct"/>
            <w:tcBorders>
              <w:top w:val="outset" w:color="000000" w:sz="6" w:space="0"/>
              <w:left w:val="outset" w:color="000000" w:sz="6" w:space="0"/>
              <w:bottom w:val="outset" w:color="000000" w:sz="6" w:space="0"/>
              <w:right w:val="outset" w:color="000000" w:sz="6" w:space="0"/>
            </w:tcBorders>
            <w:noWrap w:val="0"/>
            <w:vAlign w:val="center"/>
          </w:tcPr>
          <w:p w14:paraId="77854ED5">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37" w:type="pct"/>
            <w:tcBorders>
              <w:top w:val="outset" w:color="000000" w:sz="6" w:space="0"/>
              <w:left w:val="outset" w:color="000000" w:sz="6" w:space="0"/>
              <w:bottom w:val="outset" w:color="000000" w:sz="6" w:space="0"/>
              <w:right w:val="outset" w:color="000000" w:sz="6" w:space="0"/>
            </w:tcBorders>
            <w:noWrap w:val="0"/>
            <w:vAlign w:val="center"/>
          </w:tcPr>
          <w:p w14:paraId="3BB2D86B">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5" w:type="pct"/>
            <w:tcBorders>
              <w:top w:val="outset" w:color="000000" w:sz="6" w:space="0"/>
              <w:left w:val="outset" w:color="000000" w:sz="6" w:space="0"/>
              <w:bottom w:val="outset" w:color="000000" w:sz="6" w:space="0"/>
              <w:right w:val="outset" w:color="000000" w:sz="6" w:space="0"/>
            </w:tcBorders>
            <w:noWrap w:val="0"/>
            <w:vAlign w:val="center"/>
          </w:tcPr>
          <w:p w14:paraId="73479138">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0" w:type="pct"/>
            <w:tcBorders>
              <w:top w:val="outset" w:color="000000" w:sz="6" w:space="0"/>
              <w:left w:val="outset" w:color="000000" w:sz="6" w:space="0"/>
              <w:bottom w:val="outset" w:color="000000" w:sz="6" w:space="0"/>
              <w:right w:val="outset" w:color="000000" w:sz="6" w:space="0"/>
            </w:tcBorders>
            <w:noWrap w:val="0"/>
            <w:vAlign w:val="center"/>
          </w:tcPr>
          <w:p w14:paraId="07863CF5">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4" w:type="pct"/>
            <w:tcBorders>
              <w:top w:val="outset" w:color="000000" w:sz="6" w:space="0"/>
              <w:left w:val="outset" w:color="000000" w:sz="6" w:space="0"/>
              <w:bottom w:val="outset" w:color="000000" w:sz="6" w:space="0"/>
              <w:right w:val="outset" w:color="000000" w:sz="6" w:space="0"/>
            </w:tcBorders>
            <w:noWrap w:val="0"/>
            <w:vAlign w:val="center"/>
          </w:tcPr>
          <w:p w14:paraId="4056E21D">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8" w:type="pct"/>
            <w:tcBorders>
              <w:top w:val="outset" w:color="000000" w:sz="6" w:space="0"/>
              <w:left w:val="outset" w:color="000000" w:sz="6" w:space="0"/>
              <w:bottom w:val="outset" w:color="000000" w:sz="6" w:space="0"/>
              <w:right w:val="outset" w:color="000000" w:sz="6" w:space="0"/>
            </w:tcBorders>
            <w:noWrap w:val="0"/>
            <w:vAlign w:val="center"/>
          </w:tcPr>
          <w:p w14:paraId="795672EA">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63" w:type="pct"/>
            <w:tcBorders>
              <w:top w:val="outset" w:color="000000" w:sz="6" w:space="0"/>
              <w:left w:val="outset" w:color="000000" w:sz="6" w:space="0"/>
              <w:bottom w:val="outset" w:color="000000" w:sz="6" w:space="0"/>
              <w:right w:val="outset" w:color="000000" w:sz="6" w:space="0"/>
            </w:tcBorders>
            <w:noWrap w:val="0"/>
            <w:vAlign w:val="center"/>
          </w:tcPr>
          <w:p w14:paraId="1DF19EB8">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05" w:type="pct"/>
            <w:tcBorders>
              <w:top w:val="outset" w:color="000000" w:sz="6" w:space="0"/>
              <w:left w:val="outset" w:color="000000" w:sz="6" w:space="0"/>
              <w:bottom w:val="outset" w:color="000000" w:sz="6" w:space="0"/>
              <w:right w:val="outset" w:color="000000" w:sz="6" w:space="0"/>
            </w:tcBorders>
            <w:noWrap w:val="0"/>
            <w:vAlign w:val="center"/>
          </w:tcPr>
          <w:p w14:paraId="1902F643">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0" w:type="pct"/>
            <w:tcBorders>
              <w:top w:val="outset" w:color="000000" w:sz="6" w:space="0"/>
              <w:left w:val="outset" w:color="000000" w:sz="6" w:space="0"/>
              <w:bottom w:val="outset" w:color="000000" w:sz="6" w:space="0"/>
              <w:right w:val="outset" w:color="000000" w:sz="6" w:space="0"/>
            </w:tcBorders>
            <w:noWrap w:val="0"/>
            <w:vAlign w:val="center"/>
          </w:tcPr>
          <w:p w14:paraId="281C0095">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0" w:type="pct"/>
            <w:tcBorders>
              <w:top w:val="outset" w:color="000000" w:sz="6" w:space="0"/>
              <w:left w:val="outset" w:color="000000" w:sz="6" w:space="0"/>
              <w:bottom w:val="outset" w:color="000000" w:sz="6" w:space="0"/>
              <w:right w:val="outset" w:color="000000" w:sz="6" w:space="0"/>
            </w:tcBorders>
            <w:noWrap w:val="0"/>
            <w:vAlign w:val="center"/>
          </w:tcPr>
          <w:p w14:paraId="28EB6465">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1" w:type="pct"/>
            <w:tcBorders>
              <w:top w:val="outset" w:color="000000" w:sz="6" w:space="0"/>
              <w:left w:val="outset" w:color="000000" w:sz="6" w:space="0"/>
              <w:bottom w:val="outset" w:color="000000" w:sz="6" w:space="0"/>
              <w:right w:val="outset" w:color="000000" w:sz="6" w:space="0"/>
            </w:tcBorders>
            <w:noWrap w:val="0"/>
            <w:vAlign w:val="center"/>
          </w:tcPr>
          <w:p w14:paraId="0BD01245">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r>
      <w:tr w14:paraId="1A130FF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357" w:type="pct"/>
            <w:tcBorders>
              <w:top w:val="outset" w:color="000000" w:sz="6" w:space="0"/>
              <w:left w:val="outset" w:color="000000" w:sz="6" w:space="0"/>
              <w:bottom w:val="outset" w:color="000000" w:sz="6" w:space="0"/>
              <w:right w:val="outset" w:color="000000" w:sz="6" w:space="0"/>
            </w:tcBorders>
            <w:noWrap w:val="0"/>
            <w:vAlign w:val="center"/>
          </w:tcPr>
          <w:p w14:paraId="4E999BA9">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卫生院</w:t>
            </w:r>
          </w:p>
        </w:tc>
        <w:tc>
          <w:tcPr>
            <w:tcW w:w="145" w:type="pct"/>
            <w:tcBorders>
              <w:top w:val="outset" w:color="000000" w:sz="6" w:space="0"/>
              <w:left w:val="outset" w:color="000000" w:sz="6" w:space="0"/>
              <w:bottom w:val="outset" w:color="000000" w:sz="6" w:space="0"/>
              <w:right w:val="outset" w:color="000000" w:sz="6" w:space="0"/>
            </w:tcBorders>
            <w:noWrap w:val="0"/>
            <w:vAlign w:val="center"/>
          </w:tcPr>
          <w:p w14:paraId="3BB6EC63">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4" w:type="pct"/>
            <w:tcBorders>
              <w:top w:val="outset" w:color="000000" w:sz="6" w:space="0"/>
              <w:left w:val="outset" w:color="000000" w:sz="6" w:space="0"/>
              <w:bottom w:val="outset" w:color="000000" w:sz="6" w:space="0"/>
              <w:right w:val="outset" w:color="000000" w:sz="6" w:space="0"/>
            </w:tcBorders>
            <w:noWrap w:val="0"/>
            <w:vAlign w:val="center"/>
          </w:tcPr>
          <w:p w14:paraId="372C514B">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24" w:type="pct"/>
            <w:tcBorders>
              <w:top w:val="outset" w:color="000000" w:sz="6" w:space="0"/>
              <w:left w:val="outset" w:color="000000" w:sz="6" w:space="0"/>
              <w:bottom w:val="outset" w:color="000000" w:sz="6" w:space="0"/>
              <w:right w:val="outset" w:color="000000" w:sz="6" w:space="0"/>
            </w:tcBorders>
            <w:noWrap w:val="0"/>
            <w:vAlign w:val="center"/>
          </w:tcPr>
          <w:p w14:paraId="209142E5">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37" w:type="pct"/>
            <w:tcBorders>
              <w:top w:val="outset" w:color="000000" w:sz="6" w:space="0"/>
              <w:left w:val="outset" w:color="000000" w:sz="6" w:space="0"/>
              <w:bottom w:val="outset" w:color="000000" w:sz="6" w:space="0"/>
              <w:right w:val="outset" w:color="000000" w:sz="6" w:space="0"/>
            </w:tcBorders>
            <w:noWrap w:val="0"/>
            <w:vAlign w:val="center"/>
          </w:tcPr>
          <w:p w14:paraId="7E4572A6">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80" w:type="pct"/>
            <w:tcBorders>
              <w:top w:val="outset" w:color="000000" w:sz="6" w:space="0"/>
              <w:left w:val="outset" w:color="000000" w:sz="6" w:space="0"/>
              <w:bottom w:val="outset" w:color="000000" w:sz="6" w:space="0"/>
              <w:right w:val="outset" w:color="000000" w:sz="6" w:space="0"/>
            </w:tcBorders>
            <w:noWrap w:val="0"/>
            <w:vAlign w:val="center"/>
          </w:tcPr>
          <w:p w14:paraId="701B4695">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0" w:type="pct"/>
            <w:tcBorders>
              <w:top w:val="outset" w:color="000000" w:sz="6" w:space="0"/>
              <w:left w:val="outset" w:color="000000" w:sz="6" w:space="0"/>
              <w:bottom w:val="outset" w:color="000000" w:sz="6" w:space="0"/>
              <w:right w:val="outset" w:color="000000" w:sz="6" w:space="0"/>
            </w:tcBorders>
            <w:noWrap w:val="0"/>
            <w:vAlign w:val="center"/>
          </w:tcPr>
          <w:p w14:paraId="7E197153">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1" w:type="pct"/>
            <w:tcBorders>
              <w:top w:val="outset" w:color="000000" w:sz="6" w:space="0"/>
              <w:left w:val="outset" w:color="000000" w:sz="6" w:space="0"/>
              <w:bottom w:val="outset" w:color="000000" w:sz="6" w:space="0"/>
              <w:right w:val="outset" w:color="000000" w:sz="6" w:space="0"/>
            </w:tcBorders>
            <w:noWrap w:val="0"/>
            <w:vAlign w:val="center"/>
          </w:tcPr>
          <w:p w14:paraId="5B3A135D">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1" w:type="pct"/>
            <w:tcBorders>
              <w:top w:val="outset" w:color="000000" w:sz="6" w:space="0"/>
              <w:left w:val="outset" w:color="000000" w:sz="6" w:space="0"/>
              <w:bottom w:val="outset" w:color="000000" w:sz="6" w:space="0"/>
              <w:right w:val="outset" w:color="000000" w:sz="6" w:space="0"/>
            </w:tcBorders>
            <w:noWrap w:val="0"/>
            <w:vAlign w:val="center"/>
          </w:tcPr>
          <w:p w14:paraId="05372881">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5" w:type="pct"/>
            <w:tcBorders>
              <w:top w:val="outset" w:color="000000" w:sz="6" w:space="0"/>
              <w:left w:val="outset" w:color="000000" w:sz="6" w:space="0"/>
              <w:bottom w:val="outset" w:color="000000" w:sz="6" w:space="0"/>
              <w:right w:val="outset" w:color="000000" w:sz="6" w:space="0"/>
            </w:tcBorders>
            <w:noWrap w:val="0"/>
            <w:vAlign w:val="center"/>
          </w:tcPr>
          <w:p w14:paraId="60D80EB3">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92" w:type="pct"/>
            <w:tcBorders>
              <w:top w:val="outset" w:color="000000" w:sz="6" w:space="0"/>
              <w:left w:val="outset" w:color="000000" w:sz="6" w:space="0"/>
              <w:bottom w:val="outset" w:color="000000" w:sz="6" w:space="0"/>
              <w:right w:val="outset" w:color="000000" w:sz="6" w:space="0"/>
            </w:tcBorders>
            <w:noWrap w:val="0"/>
            <w:vAlign w:val="center"/>
          </w:tcPr>
          <w:p w14:paraId="6A37207F">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37" w:type="pct"/>
            <w:tcBorders>
              <w:top w:val="outset" w:color="000000" w:sz="6" w:space="0"/>
              <w:left w:val="outset" w:color="000000" w:sz="6" w:space="0"/>
              <w:bottom w:val="outset" w:color="000000" w:sz="6" w:space="0"/>
              <w:right w:val="outset" w:color="000000" w:sz="6" w:space="0"/>
            </w:tcBorders>
            <w:noWrap w:val="0"/>
            <w:vAlign w:val="center"/>
          </w:tcPr>
          <w:p w14:paraId="6FF63C99">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4" w:type="pct"/>
            <w:tcBorders>
              <w:top w:val="outset" w:color="000000" w:sz="6" w:space="0"/>
              <w:left w:val="outset" w:color="000000" w:sz="6" w:space="0"/>
              <w:bottom w:val="outset" w:color="000000" w:sz="6" w:space="0"/>
              <w:right w:val="outset" w:color="000000" w:sz="6" w:space="0"/>
            </w:tcBorders>
            <w:noWrap w:val="0"/>
            <w:vAlign w:val="center"/>
          </w:tcPr>
          <w:p w14:paraId="68929AD4">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5" w:type="pct"/>
            <w:tcBorders>
              <w:top w:val="outset" w:color="000000" w:sz="6" w:space="0"/>
              <w:left w:val="outset" w:color="000000" w:sz="6" w:space="0"/>
              <w:bottom w:val="outset" w:color="000000" w:sz="6" w:space="0"/>
              <w:right w:val="outset" w:color="000000" w:sz="6" w:space="0"/>
            </w:tcBorders>
            <w:noWrap w:val="0"/>
            <w:vAlign w:val="center"/>
          </w:tcPr>
          <w:p w14:paraId="081EC34F">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37" w:type="pct"/>
            <w:tcBorders>
              <w:top w:val="outset" w:color="000000" w:sz="6" w:space="0"/>
              <w:left w:val="outset" w:color="000000" w:sz="6" w:space="0"/>
              <w:bottom w:val="outset" w:color="000000" w:sz="6" w:space="0"/>
              <w:right w:val="outset" w:color="000000" w:sz="6" w:space="0"/>
            </w:tcBorders>
            <w:noWrap w:val="0"/>
            <w:vAlign w:val="center"/>
          </w:tcPr>
          <w:p w14:paraId="0507B53C">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4" w:type="pct"/>
            <w:tcBorders>
              <w:top w:val="outset" w:color="000000" w:sz="6" w:space="0"/>
              <w:left w:val="outset" w:color="000000" w:sz="6" w:space="0"/>
              <w:bottom w:val="outset" w:color="000000" w:sz="6" w:space="0"/>
              <w:right w:val="outset" w:color="000000" w:sz="6" w:space="0"/>
            </w:tcBorders>
            <w:noWrap w:val="0"/>
            <w:vAlign w:val="center"/>
          </w:tcPr>
          <w:p w14:paraId="5FAC22EA">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4" w:type="pct"/>
            <w:tcBorders>
              <w:top w:val="outset" w:color="000000" w:sz="6" w:space="0"/>
              <w:left w:val="outset" w:color="000000" w:sz="6" w:space="0"/>
              <w:bottom w:val="outset" w:color="000000" w:sz="6" w:space="0"/>
              <w:right w:val="outset" w:color="000000" w:sz="6" w:space="0"/>
            </w:tcBorders>
            <w:noWrap w:val="0"/>
            <w:vAlign w:val="center"/>
          </w:tcPr>
          <w:p w14:paraId="3FC337CF">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1" w:type="pct"/>
            <w:tcBorders>
              <w:top w:val="outset" w:color="000000" w:sz="6" w:space="0"/>
              <w:left w:val="outset" w:color="000000" w:sz="6" w:space="0"/>
              <w:bottom w:val="outset" w:color="000000" w:sz="6" w:space="0"/>
              <w:right w:val="outset" w:color="000000" w:sz="6" w:space="0"/>
            </w:tcBorders>
            <w:noWrap w:val="0"/>
            <w:vAlign w:val="center"/>
          </w:tcPr>
          <w:p w14:paraId="3F84A5B2">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11" w:type="pct"/>
            <w:tcBorders>
              <w:top w:val="outset" w:color="000000" w:sz="6" w:space="0"/>
              <w:left w:val="outset" w:color="000000" w:sz="6" w:space="0"/>
              <w:bottom w:val="outset" w:color="000000" w:sz="6" w:space="0"/>
              <w:right w:val="outset" w:color="000000" w:sz="6" w:space="0"/>
            </w:tcBorders>
            <w:noWrap w:val="0"/>
            <w:vAlign w:val="center"/>
          </w:tcPr>
          <w:p w14:paraId="4189E5B1">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20" w:type="pct"/>
            <w:tcBorders>
              <w:top w:val="outset" w:color="000000" w:sz="6" w:space="0"/>
              <w:left w:val="outset" w:color="000000" w:sz="6" w:space="0"/>
              <w:bottom w:val="outset" w:color="000000" w:sz="6" w:space="0"/>
              <w:right w:val="outset" w:color="000000" w:sz="6" w:space="0"/>
            </w:tcBorders>
            <w:noWrap w:val="0"/>
            <w:vAlign w:val="center"/>
          </w:tcPr>
          <w:p w14:paraId="53191FFB">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37" w:type="pct"/>
            <w:tcBorders>
              <w:top w:val="outset" w:color="000000" w:sz="6" w:space="0"/>
              <w:left w:val="outset" w:color="000000" w:sz="6" w:space="0"/>
              <w:bottom w:val="outset" w:color="000000" w:sz="6" w:space="0"/>
              <w:right w:val="outset" w:color="000000" w:sz="6" w:space="0"/>
            </w:tcBorders>
            <w:noWrap w:val="0"/>
            <w:vAlign w:val="center"/>
          </w:tcPr>
          <w:p w14:paraId="1CBFBF2C">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0" w:type="pct"/>
            <w:tcBorders>
              <w:top w:val="outset" w:color="000000" w:sz="6" w:space="0"/>
              <w:left w:val="outset" w:color="000000" w:sz="6" w:space="0"/>
              <w:bottom w:val="outset" w:color="000000" w:sz="6" w:space="0"/>
              <w:right w:val="outset" w:color="000000" w:sz="6" w:space="0"/>
            </w:tcBorders>
            <w:noWrap w:val="0"/>
            <w:vAlign w:val="center"/>
          </w:tcPr>
          <w:p w14:paraId="67FF6099">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5" w:type="pct"/>
            <w:tcBorders>
              <w:top w:val="outset" w:color="000000" w:sz="6" w:space="0"/>
              <w:left w:val="outset" w:color="000000" w:sz="6" w:space="0"/>
              <w:bottom w:val="outset" w:color="000000" w:sz="6" w:space="0"/>
              <w:right w:val="outset" w:color="000000" w:sz="6" w:space="0"/>
            </w:tcBorders>
            <w:noWrap w:val="0"/>
            <w:vAlign w:val="center"/>
          </w:tcPr>
          <w:p w14:paraId="344C60DB">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37" w:type="pct"/>
            <w:tcBorders>
              <w:top w:val="outset" w:color="000000" w:sz="6" w:space="0"/>
              <w:left w:val="outset" w:color="000000" w:sz="6" w:space="0"/>
              <w:bottom w:val="outset" w:color="000000" w:sz="6" w:space="0"/>
              <w:right w:val="outset" w:color="000000" w:sz="6" w:space="0"/>
            </w:tcBorders>
            <w:noWrap w:val="0"/>
            <w:vAlign w:val="center"/>
          </w:tcPr>
          <w:p w14:paraId="24B621F1">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5" w:type="pct"/>
            <w:tcBorders>
              <w:top w:val="outset" w:color="000000" w:sz="6" w:space="0"/>
              <w:left w:val="outset" w:color="000000" w:sz="6" w:space="0"/>
              <w:bottom w:val="outset" w:color="000000" w:sz="6" w:space="0"/>
              <w:right w:val="outset" w:color="000000" w:sz="6" w:space="0"/>
            </w:tcBorders>
            <w:noWrap w:val="0"/>
            <w:vAlign w:val="center"/>
          </w:tcPr>
          <w:p w14:paraId="3C7BA6E4">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0" w:type="pct"/>
            <w:tcBorders>
              <w:top w:val="outset" w:color="000000" w:sz="6" w:space="0"/>
              <w:left w:val="outset" w:color="000000" w:sz="6" w:space="0"/>
              <w:bottom w:val="outset" w:color="000000" w:sz="6" w:space="0"/>
              <w:right w:val="outset" w:color="000000" w:sz="6" w:space="0"/>
            </w:tcBorders>
            <w:noWrap w:val="0"/>
            <w:vAlign w:val="center"/>
          </w:tcPr>
          <w:p w14:paraId="2B869648">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4" w:type="pct"/>
            <w:tcBorders>
              <w:top w:val="outset" w:color="000000" w:sz="6" w:space="0"/>
              <w:left w:val="outset" w:color="000000" w:sz="6" w:space="0"/>
              <w:bottom w:val="outset" w:color="000000" w:sz="6" w:space="0"/>
              <w:right w:val="outset" w:color="000000" w:sz="6" w:space="0"/>
            </w:tcBorders>
            <w:noWrap w:val="0"/>
            <w:vAlign w:val="center"/>
          </w:tcPr>
          <w:p w14:paraId="2E52F011">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8" w:type="pct"/>
            <w:tcBorders>
              <w:top w:val="outset" w:color="000000" w:sz="6" w:space="0"/>
              <w:left w:val="outset" w:color="000000" w:sz="6" w:space="0"/>
              <w:bottom w:val="outset" w:color="000000" w:sz="6" w:space="0"/>
              <w:right w:val="outset" w:color="000000" w:sz="6" w:space="0"/>
            </w:tcBorders>
            <w:noWrap w:val="0"/>
            <w:vAlign w:val="center"/>
          </w:tcPr>
          <w:p w14:paraId="11D4283E">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63" w:type="pct"/>
            <w:tcBorders>
              <w:top w:val="outset" w:color="000000" w:sz="6" w:space="0"/>
              <w:left w:val="outset" w:color="000000" w:sz="6" w:space="0"/>
              <w:bottom w:val="outset" w:color="000000" w:sz="6" w:space="0"/>
              <w:right w:val="outset" w:color="000000" w:sz="6" w:space="0"/>
            </w:tcBorders>
            <w:noWrap w:val="0"/>
            <w:vAlign w:val="center"/>
          </w:tcPr>
          <w:p w14:paraId="2369BA3B">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05" w:type="pct"/>
            <w:tcBorders>
              <w:top w:val="outset" w:color="000000" w:sz="6" w:space="0"/>
              <w:left w:val="outset" w:color="000000" w:sz="6" w:space="0"/>
              <w:bottom w:val="outset" w:color="000000" w:sz="6" w:space="0"/>
              <w:right w:val="outset" w:color="000000" w:sz="6" w:space="0"/>
            </w:tcBorders>
            <w:noWrap w:val="0"/>
            <w:vAlign w:val="center"/>
          </w:tcPr>
          <w:p w14:paraId="47D605E2">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0" w:type="pct"/>
            <w:tcBorders>
              <w:top w:val="outset" w:color="000000" w:sz="6" w:space="0"/>
              <w:left w:val="outset" w:color="000000" w:sz="6" w:space="0"/>
              <w:bottom w:val="outset" w:color="000000" w:sz="6" w:space="0"/>
              <w:right w:val="outset" w:color="000000" w:sz="6" w:space="0"/>
            </w:tcBorders>
            <w:noWrap w:val="0"/>
            <w:vAlign w:val="center"/>
          </w:tcPr>
          <w:p w14:paraId="0079A798">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0" w:type="pct"/>
            <w:tcBorders>
              <w:top w:val="outset" w:color="000000" w:sz="6" w:space="0"/>
              <w:left w:val="outset" w:color="000000" w:sz="6" w:space="0"/>
              <w:bottom w:val="outset" w:color="000000" w:sz="6" w:space="0"/>
              <w:right w:val="outset" w:color="000000" w:sz="6" w:space="0"/>
            </w:tcBorders>
            <w:noWrap w:val="0"/>
            <w:vAlign w:val="center"/>
          </w:tcPr>
          <w:p w14:paraId="2DB22F42">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1" w:type="pct"/>
            <w:tcBorders>
              <w:top w:val="outset" w:color="000000" w:sz="6" w:space="0"/>
              <w:left w:val="outset" w:color="000000" w:sz="6" w:space="0"/>
              <w:bottom w:val="outset" w:color="000000" w:sz="6" w:space="0"/>
              <w:right w:val="outset" w:color="000000" w:sz="6" w:space="0"/>
            </w:tcBorders>
            <w:noWrap w:val="0"/>
            <w:vAlign w:val="center"/>
          </w:tcPr>
          <w:p w14:paraId="6FA05759">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r>
      <w:tr w14:paraId="3D90669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357" w:type="pct"/>
            <w:tcBorders>
              <w:top w:val="outset" w:color="000000" w:sz="6" w:space="0"/>
              <w:left w:val="outset" w:color="000000" w:sz="6" w:space="0"/>
              <w:bottom w:val="outset" w:color="000000" w:sz="6" w:space="0"/>
              <w:right w:val="outset" w:color="000000" w:sz="6" w:space="0"/>
            </w:tcBorders>
            <w:noWrap w:val="0"/>
            <w:vAlign w:val="center"/>
          </w:tcPr>
          <w:p w14:paraId="0A1796AF">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村卫生室（所）</w:t>
            </w:r>
          </w:p>
        </w:tc>
        <w:tc>
          <w:tcPr>
            <w:tcW w:w="145" w:type="pct"/>
            <w:tcBorders>
              <w:top w:val="outset" w:color="000000" w:sz="6" w:space="0"/>
              <w:left w:val="outset" w:color="000000" w:sz="6" w:space="0"/>
              <w:bottom w:val="outset" w:color="000000" w:sz="6" w:space="0"/>
              <w:right w:val="outset" w:color="000000" w:sz="6" w:space="0"/>
            </w:tcBorders>
            <w:noWrap w:val="0"/>
            <w:vAlign w:val="center"/>
          </w:tcPr>
          <w:p w14:paraId="6ED2BA7A">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4" w:type="pct"/>
            <w:tcBorders>
              <w:top w:val="outset" w:color="000000" w:sz="6" w:space="0"/>
              <w:left w:val="outset" w:color="000000" w:sz="6" w:space="0"/>
              <w:bottom w:val="outset" w:color="000000" w:sz="6" w:space="0"/>
              <w:right w:val="outset" w:color="000000" w:sz="6" w:space="0"/>
            </w:tcBorders>
            <w:noWrap w:val="0"/>
            <w:vAlign w:val="center"/>
          </w:tcPr>
          <w:p w14:paraId="334714AE">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24" w:type="pct"/>
            <w:tcBorders>
              <w:top w:val="outset" w:color="000000" w:sz="6" w:space="0"/>
              <w:left w:val="outset" w:color="000000" w:sz="6" w:space="0"/>
              <w:bottom w:val="outset" w:color="000000" w:sz="6" w:space="0"/>
              <w:right w:val="outset" w:color="000000" w:sz="6" w:space="0"/>
            </w:tcBorders>
            <w:noWrap w:val="0"/>
            <w:vAlign w:val="center"/>
          </w:tcPr>
          <w:p w14:paraId="310209B6">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37" w:type="pct"/>
            <w:tcBorders>
              <w:top w:val="outset" w:color="000000" w:sz="6" w:space="0"/>
              <w:left w:val="outset" w:color="000000" w:sz="6" w:space="0"/>
              <w:bottom w:val="outset" w:color="000000" w:sz="6" w:space="0"/>
              <w:right w:val="outset" w:color="000000" w:sz="6" w:space="0"/>
            </w:tcBorders>
            <w:noWrap w:val="0"/>
            <w:vAlign w:val="center"/>
          </w:tcPr>
          <w:p w14:paraId="475F64C8">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80" w:type="pct"/>
            <w:tcBorders>
              <w:top w:val="outset" w:color="000000" w:sz="6" w:space="0"/>
              <w:left w:val="outset" w:color="000000" w:sz="6" w:space="0"/>
              <w:bottom w:val="outset" w:color="000000" w:sz="6" w:space="0"/>
              <w:right w:val="outset" w:color="000000" w:sz="6" w:space="0"/>
            </w:tcBorders>
            <w:noWrap w:val="0"/>
            <w:vAlign w:val="center"/>
          </w:tcPr>
          <w:p w14:paraId="21E39447">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0" w:type="pct"/>
            <w:tcBorders>
              <w:top w:val="outset" w:color="000000" w:sz="6" w:space="0"/>
              <w:left w:val="outset" w:color="000000" w:sz="6" w:space="0"/>
              <w:bottom w:val="outset" w:color="000000" w:sz="6" w:space="0"/>
              <w:right w:val="outset" w:color="000000" w:sz="6" w:space="0"/>
            </w:tcBorders>
            <w:noWrap w:val="0"/>
            <w:vAlign w:val="center"/>
          </w:tcPr>
          <w:p w14:paraId="34173722">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1" w:type="pct"/>
            <w:tcBorders>
              <w:top w:val="outset" w:color="000000" w:sz="6" w:space="0"/>
              <w:left w:val="outset" w:color="000000" w:sz="6" w:space="0"/>
              <w:bottom w:val="outset" w:color="000000" w:sz="6" w:space="0"/>
              <w:right w:val="outset" w:color="000000" w:sz="6" w:space="0"/>
            </w:tcBorders>
            <w:noWrap w:val="0"/>
            <w:vAlign w:val="center"/>
          </w:tcPr>
          <w:p w14:paraId="7532FC41">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1" w:type="pct"/>
            <w:tcBorders>
              <w:top w:val="outset" w:color="000000" w:sz="6" w:space="0"/>
              <w:left w:val="outset" w:color="000000" w:sz="6" w:space="0"/>
              <w:bottom w:val="outset" w:color="000000" w:sz="6" w:space="0"/>
              <w:right w:val="outset" w:color="000000" w:sz="6" w:space="0"/>
            </w:tcBorders>
            <w:noWrap w:val="0"/>
            <w:vAlign w:val="center"/>
          </w:tcPr>
          <w:p w14:paraId="75FC1E9A">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5" w:type="pct"/>
            <w:tcBorders>
              <w:top w:val="outset" w:color="000000" w:sz="6" w:space="0"/>
              <w:left w:val="outset" w:color="000000" w:sz="6" w:space="0"/>
              <w:bottom w:val="outset" w:color="000000" w:sz="6" w:space="0"/>
              <w:right w:val="outset" w:color="000000" w:sz="6" w:space="0"/>
            </w:tcBorders>
            <w:noWrap w:val="0"/>
            <w:vAlign w:val="center"/>
          </w:tcPr>
          <w:p w14:paraId="392D5B92">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92" w:type="pct"/>
            <w:tcBorders>
              <w:top w:val="outset" w:color="000000" w:sz="6" w:space="0"/>
              <w:left w:val="outset" w:color="000000" w:sz="6" w:space="0"/>
              <w:bottom w:val="outset" w:color="000000" w:sz="6" w:space="0"/>
              <w:right w:val="outset" w:color="000000" w:sz="6" w:space="0"/>
            </w:tcBorders>
            <w:noWrap w:val="0"/>
            <w:vAlign w:val="center"/>
          </w:tcPr>
          <w:p w14:paraId="2CDD3586">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37" w:type="pct"/>
            <w:tcBorders>
              <w:top w:val="outset" w:color="000000" w:sz="6" w:space="0"/>
              <w:left w:val="outset" w:color="000000" w:sz="6" w:space="0"/>
              <w:bottom w:val="outset" w:color="000000" w:sz="6" w:space="0"/>
              <w:right w:val="outset" w:color="000000" w:sz="6" w:space="0"/>
            </w:tcBorders>
            <w:noWrap w:val="0"/>
            <w:vAlign w:val="center"/>
          </w:tcPr>
          <w:p w14:paraId="2BB0BD56">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4" w:type="pct"/>
            <w:tcBorders>
              <w:top w:val="outset" w:color="000000" w:sz="6" w:space="0"/>
              <w:left w:val="outset" w:color="000000" w:sz="6" w:space="0"/>
              <w:bottom w:val="outset" w:color="000000" w:sz="6" w:space="0"/>
              <w:right w:val="outset" w:color="000000" w:sz="6" w:space="0"/>
            </w:tcBorders>
            <w:noWrap w:val="0"/>
            <w:vAlign w:val="center"/>
          </w:tcPr>
          <w:p w14:paraId="7AC39915">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5" w:type="pct"/>
            <w:tcBorders>
              <w:top w:val="outset" w:color="000000" w:sz="6" w:space="0"/>
              <w:left w:val="outset" w:color="000000" w:sz="6" w:space="0"/>
              <w:bottom w:val="outset" w:color="000000" w:sz="6" w:space="0"/>
              <w:right w:val="outset" w:color="000000" w:sz="6" w:space="0"/>
            </w:tcBorders>
            <w:noWrap w:val="0"/>
            <w:vAlign w:val="center"/>
          </w:tcPr>
          <w:p w14:paraId="17E014B2">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37" w:type="pct"/>
            <w:tcBorders>
              <w:top w:val="outset" w:color="000000" w:sz="6" w:space="0"/>
              <w:left w:val="outset" w:color="000000" w:sz="6" w:space="0"/>
              <w:bottom w:val="outset" w:color="000000" w:sz="6" w:space="0"/>
              <w:right w:val="outset" w:color="000000" w:sz="6" w:space="0"/>
            </w:tcBorders>
            <w:noWrap w:val="0"/>
            <w:vAlign w:val="center"/>
          </w:tcPr>
          <w:p w14:paraId="05EF733B">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4" w:type="pct"/>
            <w:tcBorders>
              <w:top w:val="outset" w:color="000000" w:sz="6" w:space="0"/>
              <w:left w:val="outset" w:color="000000" w:sz="6" w:space="0"/>
              <w:bottom w:val="outset" w:color="000000" w:sz="6" w:space="0"/>
              <w:right w:val="outset" w:color="000000" w:sz="6" w:space="0"/>
            </w:tcBorders>
            <w:noWrap w:val="0"/>
            <w:vAlign w:val="center"/>
          </w:tcPr>
          <w:p w14:paraId="40926535">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4" w:type="pct"/>
            <w:tcBorders>
              <w:top w:val="outset" w:color="000000" w:sz="6" w:space="0"/>
              <w:left w:val="outset" w:color="000000" w:sz="6" w:space="0"/>
              <w:bottom w:val="outset" w:color="000000" w:sz="6" w:space="0"/>
              <w:right w:val="outset" w:color="000000" w:sz="6" w:space="0"/>
            </w:tcBorders>
            <w:noWrap w:val="0"/>
            <w:vAlign w:val="center"/>
          </w:tcPr>
          <w:p w14:paraId="52E623AC">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1" w:type="pct"/>
            <w:tcBorders>
              <w:top w:val="outset" w:color="000000" w:sz="6" w:space="0"/>
              <w:left w:val="outset" w:color="000000" w:sz="6" w:space="0"/>
              <w:bottom w:val="outset" w:color="000000" w:sz="6" w:space="0"/>
              <w:right w:val="outset" w:color="000000" w:sz="6" w:space="0"/>
            </w:tcBorders>
            <w:noWrap w:val="0"/>
            <w:vAlign w:val="center"/>
          </w:tcPr>
          <w:p w14:paraId="37E242D5">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11" w:type="pct"/>
            <w:tcBorders>
              <w:top w:val="outset" w:color="000000" w:sz="6" w:space="0"/>
              <w:left w:val="outset" w:color="000000" w:sz="6" w:space="0"/>
              <w:bottom w:val="outset" w:color="000000" w:sz="6" w:space="0"/>
              <w:right w:val="outset" w:color="000000" w:sz="6" w:space="0"/>
            </w:tcBorders>
            <w:noWrap w:val="0"/>
            <w:vAlign w:val="center"/>
          </w:tcPr>
          <w:p w14:paraId="2BB6B758">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20" w:type="pct"/>
            <w:tcBorders>
              <w:top w:val="outset" w:color="000000" w:sz="6" w:space="0"/>
              <w:left w:val="outset" w:color="000000" w:sz="6" w:space="0"/>
              <w:bottom w:val="outset" w:color="000000" w:sz="6" w:space="0"/>
              <w:right w:val="outset" w:color="000000" w:sz="6" w:space="0"/>
            </w:tcBorders>
            <w:noWrap w:val="0"/>
            <w:vAlign w:val="center"/>
          </w:tcPr>
          <w:p w14:paraId="073C9AFE">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sz w:val="18"/>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-12700</wp:posOffset>
                      </wp:positionV>
                      <wp:extent cx="227330" cy="317500"/>
                      <wp:effectExtent l="10160" t="7620" r="21590" b="10160"/>
                      <wp:wrapNone/>
                      <wp:docPr id="4" name="直接连接符 4"/>
                      <wp:cNvGraphicFramePr/>
                      <a:graphic xmlns:a="http://schemas.openxmlformats.org/drawingml/2006/main">
                        <a:graphicData uri="http://schemas.microsoft.com/office/word/2010/wordprocessingShape">
                          <wps:wsp>
                            <wps:cNvCnPr/>
                            <wps:spPr>
                              <a:xfrm>
                                <a:off x="6217920" y="5127625"/>
                                <a:ext cx="227330" cy="317500"/>
                              </a:xfrm>
                              <a:prstGeom prst="line">
                                <a:avLst/>
                              </a:prstGeom>
                              <a:noFill/>
                              <a:ln w="25400" cap="flat" cmpd="sng" algn="ctr">
                                <a:solidFill>
                                  <a:srgbClr val="000000"/>
                                </a:solidFill>
                                <a:prstDash val="solid"/>
                              </a:ln>
                              <a:effectLst/>
                            </wps:spPr>
                            <wps:bodyPr/>
                          </wps:wsp>
                        </a:graphicData>
                      </a:graphic>
                    </wp:anchor>
                  </w:drawing>
                </mc:Choice>
                <mc:Fallback>
                  <w:pict>
                    <v:line id="_x0000_s1026" o:spid="_x0000_s1026" o:spt="20" style="position:absolute;left:0pt;margin-left:0.3pt;margin-top:-1pt;height:25pt;width:17.9pt;z-index:251659264;mso-width-relative:page;mso-height-relative:page;" filled="f" stroked="t" coordsize="21600,21600" o:gfxdata="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h4zB9UAAAAFAQAADwAAAAAAAAABACAAAAAiAAAAZHJzL2Rvd25yZXYueG1sUEsBAhQAFAAAAAgA&#10;h07iQB2s64DvAQAAuQMAAA4AAAAAAAAAAQAgAAAAJAEAAGRycy9lMm9Eb2MueG1sUEsFBgAAAAAG&#10;AAYAWQEAAIUFAAAAAA==&#10;">
                      <v:fill on="f" focussize="0,0"/>
                      <v:stroke weight="2pt" color="#000000" joinstyle="round"/>
                      <v:imagedata o:title=""/>
                      <o:lock v:ext="edit" aspectratio="f"/>
                    </v:line>
                  </w:pict>
                </mc:Fallback>
              </mc:AlternateContent>
            </w:r>
          </w:p>
        </w:tc>
        <w:tc>
          <w:tcPr>
            <w:tcW w:w="137" w:type="pct"/>
            <w:tcBorders>
              <w:top w:val="outset" w:color="000000" w:sz="6" w:space="0"/>
              <w:left w:val="outset" w:color="000000" w:sz="6" w:space="0"/>
              <w:bottom w:val="outset" w:color="000000" w:sz="6" w:space="0"/>
              <w:right w:val="outset" w:color="000000" w:sz="6" w:space="0"/>
            </w:tcBorders>
            <w:noWrap w:val="0"/>
            <w:vAlign w:val="center"/>
          </w:tcPr>
          <w:p w14:paraId="7EC4E815">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sz w:val="18"/>
              </w:rPr>
              <mc:AlternateContent>
                <mc:Choice Requires="wps">
                  <w:drawing>
                    <wp:anchor distT="0" distB="0" distL="114300" distR="114300" simplePos="0" relativeHeight="251660288" behindDoc="0" locked="0" layoutInCell="1" allowOverlap="1">
                      <wp:simplePos x="0" y="0"/>
                      <wp:positionH relativeFrom="column">
                        <wp:posOffset>2540</wp:posOffset>
                      </wp:positionH>
                      <wp:positionV relativeFrom="paragraph">
                        <wp:posOffset>-14605</wp:posOffset>
                      </wp:positionV>
                      <wp:extent cx="227330" cy="317500"/>
                      <wp:effectExtent l="10160" t="7620" r="21590" b="10160"/>
                      <wp:wrapNone/>
                      <wp:docPr id="8" name="直接连接符 8"/>
                      <wp:cNvGraphicFramePr/>
                      <a:graphic xmlns:a="http://schemas.openxmlformats.org/drawingml/2006/main">
                        <a:graphicData uri="http://schemas.microsoft.com/office/word/2010/wordprocessingShape">
                          <wps:wsp>
                            <wps:cNvCnPr/>
                            <wps:spPr>
                              <a:xfrm>
                                <a:off x="0" y="0"/>
                                <a:ext cx="227330" cy="317500"/>
                              </a:xfrm>
                              <a:prstGeom prst="line">
                                <a:avLst/>
                              </a:prstGeom>
                              <a:noFill/>
                              <a:ln w="25400" cap="flat" cmpd="sng" algn="ctr">
                                <a:solidFill>
                                  <a:srgbClr val="000000"/>
                                </a:solidFill>
                                <a:prstDash val="solid"/>
                              </a:ln>
                              <a:effectLst/>
                            </wps:spPr>
                            <wps:bodyPr/>
                          </wps:wsp>
                        </a:graphicData>
                      </a:graphic>
                    </wp:anchor>
                  </w:drawing>
                </mc:Choice>
                <mc:Fallback>
                  <w:pict>
                    <v:line id="_x0000_s1026" o:spid="_x0000_s1026" o:spt="20" style="position:absolute;left:0pt;margin-left:0.2pt;margin-top:-1.15pt;height:25pt;width:17.9pt;z-index:251660288;mso-width-relative:page;mso-height-relative:page;" filled="f" stroked="t" coordsize="21600,21600" o:gfxdata="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LxrP4jUAAAABQEAAA8A&#10;AAAAAAAAAQAgAAAAIgAAAGRycy9kb3ducmV2LnhtbFBLAQIUABQAAAAIAIdO4kByHJ794gEAAK0D&#10;AAAOAAAAAAAAAAEAIAAAACMBAABkcnMvZTJvRG9jLnhtbFBLBQYAAAAABgAGAFkBAAB3BQAAAAA=&#10;">
                      <v:fill on="f" focussize="0,0"/>
                      <v:stroke weight="2pt" color="#000000" joinstyle="round"/>
                      <v:imagedata o:title=""/>
                      <o:lock v:ext="edit" aspectratio="f"/>
                    </v:line>
                  </w:pict>
                </mc:Fallback>
              </mc:AlternateContent>
            </w:r>
          </w:p>
        </w:tc>
        <w:tc>
          <w:tcPr>
            <w:tcW w:w="150" w:type="pct"/>
            <w:tcBorders>
              <w:top w:val="outset" w:color="000000" w:sz="6" w:space="0"/>
              <w:left w:val="outset" w:color="000000" w:sz="6" w:space="0"/>
              <w:bottom w:val="outset" w:color="000000" w:sz="6" w:space="0"/>
              <w:right w:val="outset" w:color="000000" w:sz="6" w:space="0"/>
            </w:tcBorders>
            <w:noWrap w:val="0"/>
            <w:vAlign w:val="center"/>
          </w:tcPr>
          <w:p w14:paraId="482B2F25">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sz w:val="18"/>
              </w:rPr>
              <mc:AlternateContent>
                <mc:Choice Requires="wps">
                  <w:drawing>
                    <wp:anchor distT="0" distB="0" distL="114300" distR="114300" simplePos="0" relativeHeight="251661312" behindDoc="0" locked="0" layoutInCell="1" allowOverlap="1">
                      <wp:simplePos x="0" y="0"/>
                      <wp:positionH relativeFrom="column">
                        <wp:posOffset>2540</wp:posOffset>
                      </wp:positionH>
                      <wp:positionV relativeFrom="paragraph">
                        <wp:posOffset>-14605</wp:posOffset>
                      </wp:positionV>
                      <wp:extent cx="227330" cy="317500"/>
                      <wp:effectExtent l="10160" t="7620" r="21590" b="10160"/>
                      <wp:wrapNone/>
                      <wp:docPr id="5" name="直接连接符 5"/>
                      <wp:cNvGraphicFramePr/>
                      <a:graphic xmlns:a="http://schemas.openxmlformats.org/drawingml/2006/main">
                        <a:graphicData uri="http://schemas.microsoft.com/office/word/2010/wordprocessingShape">
                          <wps:wsp>
                            <wps:cNvCnPr/>
                            <wps:spPr>
                              <a:xfrm>
                                <a:off x="0" y="0"/>
                                <a:ext cx="227330" cy="317500"/>
                              </a:xfrm>
                              <a:prstGeom prst="line">
                                <a:avLst/>
                              </a:prstGeom>
                              <a:noFill/>
                              <a:ln w="25400" cap="flat" cmpd="sng" algn="ctr">
                                <a:solidFill>
                                  <a:srgbClr val="000000"/>
                                </a:solidFill>
                                <a:prstDash val="solid"/>
                              </a:ln>
                              <a:effectLst/>
                            </wps:spPr>
                            <wps:bodyPr/>
                          </wps:wsp>
                        </a:graphicData>
                      </a:graphic>
                    </wp:anchor>
                  </w:drawing>
                </mc:Choice>
                <mc:Fallback>
                  <w:pict>
                    <v:line id="_x0000_s1026" o:spid="_x0000_s1026" o:spt="20" style="position:absolute;left:0pt;margin-left:0.2pt;margin-top:-1.15pt;height:25pt;width:17.9pt;z-index:251661312;mso-width-relative:page;mso-height-relative:page;" filled="f" stroked="t" coordsize="21600,21600" o:gfxdata="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LxrP4jUAAAABQEAAA8A&#10;AAAAAAAAAQAgAAAAIgAAAGRycy9kb3ducmV2LnhtbFBLAQIUABQAAAAIAIdO4kAWXiwi4gEAAK0D&#10;AAAOAAAAAAAAAAEAIAAAACMBAABkcnMvZTJvRG9jLnhtbFBLBQYAAAAABgAGAFkBAAB3BQAAAAA=&#10;">
                      <v:fill on="f" focussize="0,0"/>
                      <v:stroke weight="2pt" color="#000000" joinstyle="round"/>
                      <v:imagedata o:title=""/>
                      <o:lock v:ext="edit" aspectratio="f"/>
                    </v:line>
                  </w:pict>
                </mc:Fallback>
              </mc:AlternateContent>
            </w:r>
          </w:p>
        </w:tc>
        <w:tc>
          <w:tcPr>
            <w:tcW w:w="145" w:type="pct"/>
            <w:tcBorders>
              <w:top w:val="outset" w:color="000000" w:sz="6" w:space="0"/>
              <w:left w:val="outset" w:color="000000" w:sz="6" w:space="0"/>
              <w:bottom w:val="outset" w:color="000000" w:sz="6" w:space="0"/>
              <w:right w:val="outset" w:color="000000" w:sz="6" w:space="0"/>
            </w:tcBorders>
            <w:noWrap w:val="0"/>
            <w:vAlign w:val="center"/>
          </w:tcPr>
          <w:p w14:paraId="60FA430A">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37" w:type="pct"/>
            <w:tcBorders>
              <w:top w:val="outset" w:color="000000" w:sz="6" w:space="0"/>
              <w:left w:val="outset" w:color="000000" w:sz="6" w:space="0"/>
              <w:bottom w:val="outset" w:color="000000" w:sz="6" w:space="0"/>
              <w:right w:val="outset" w:color="000000" w:sz="6" w:space="0"/>
            </w:tcBorders>
            <w:noWrap w:val="0"/>
            <w:vAlign w:val="center"/>
          </w:tcPr>
          <w:p w14:paraId="3C101D27">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5" w:type="pct"/>
            <w:tcBorders>
              <w:top w:val="outset" w:color="000000" w:sz="6" w:space="0"/>
              <w:left w:val="outset" w:color="000000" w:sz="6" w:space="0"/>
              <w:bottom w:val="outset" w:color="000000" w:sz="6" w:space="0"/>
              <w:right w:val="outset" w:color="000000" w:sz="6" w:space="0"/>
            </w:tcBorders>
            <w:noWrap w:val="0"/>
            <w:vAlign w:val="center"/>
          </w:tcPr>
          <w:p w14:paraId="7689A66E">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0" w:type="pct"/>
            <w:tcBorders>
              <w:top w:val="outset" w:color="000000" w:sz="6" w:space="0"/>
              <w:left w:val="outset" w:color="000000" w:sz="6" w:space="0"/>
              <w:bottom w:val="outset" w:color="000000" w:sz="6" w:space="0"/>
              <w:right w:val="outset" w:color="000000" w:sz="6" w:space="0"/>
            </w:tcBorders>
            <w:noWrap w:val="0"/>
            <w:vAlign w:val="center"/>
          </w:tcPr>
          <w:p w14:paraId="641A86E0">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4" w:type="pct"/>
            <w:tcBorders>
              <w:top w:val="outset" w:color="000000" w:sz="6" w:space="0"/>
              <w:left w:val="outset" w:color="000000" w:sz="6" w:space="0"/>
              <w:bottom w:val="outset" w:color="000000" w:sz="6" w:space="0"/>
              <w:right w:val="outset" w:color="000000" w:sz="6" w:space="0"/>
            </w:tcBorders>
            <w:noWrap w:val="0"/>
            <w:vAlign w:val="center"/>
          </w:tcPr>
          <w:p w14:paraId="1D0E5B37">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8" w:type="pct"/>
            <w:tcBorders>
              <w:top w:val="outset" w:color="000000" w:sz="6" w:space="0"/>
              <w:left w:val="outset" w:color="000000" w:sz="6" w:space="0"/>
              <w:bottom w:val="outset" w:color="000000" w:sz="6" w:space="0"/>
              <w:right w:val="outset" w:color="000000" w:sz="6" w:space="0"/>
            </w:tcBorders>
            <w:noWrap w:val="0"/>
            <w:vAlign w:val="center"/>
          </w:tcPr>
          <w:p w14:paraId="69E3CCF7">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63" w:type="pct"/>
            <w:tcBorders>
              <w:top w:val="outset" w:color="000000" w:sz="6" w:space="0"/>
              <w:left w:val="outset" w:color="000000" w:sz="6" w:space="0"/>
              <w:bottom w:val="outset" w:color="000000" w:sz="6" w:space="0"/>
              <w:right w:val="outset" w:color="000000" w:sz="6" w:space="0"/>
            </w:tcBorders>
            <w:noWrap w:val="0"/>
            <w:vAlign w:val="center"/>
          </w:tcPr>
          <w:p w14:paraId="64725298">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05" w:type="pct"/>
            <w:tcBorders>
              <w:top w:val="outset" w:color="000000" w:sz="6" w:space="0"/>
              <w:left w:val="outset" w:color="000000" w:sz="6" w:space="0"/>
              <w:bottom w:val="outset" w:color="000000" w:sz="6" w:space="0"/>
              <w:right w:val="outset" w:color="000000" w:sz="6" w:space="0"/>
            </w:tcBorders>
            <w:noWrap w:val="0"/>
            <w:vAlign w:val="center"/>
          </w:tcPr>
          <w:p w14:paraId="65D4D271">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0" w:type="pct"/>
            <w:tcBorders>
              <w:top w:val="outset" w:color="000000" w:sz="6" w:space="0"/>
              <w:left w:val="outset" w:color="000000" w:sz="6" w:space="0"/>
              <w:bottom w:val="outset" w:color="000000" w:sz="6" w:space="0"/>
              <w:right w:val="outset" w:color="000000" w:sz="6" w:space="0"/>
            </w:tcBorders>
            <w:noWrap w:val="0"/>
            <w:vAlign w:val="center"/>
          </w:tcPr>
          <w:p w14:paraId="4DDE0388">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0" w:type="pct"/>
            <w:tcBorders>
              <w:top w:val="outset" w:color="000000" w:sz="6" w:space="0"/>
              <w:left w:val="outset" w:color="000000" w:sz="6" w:space="0"/>
              <w:bottom w:val="outset" w:color="000000" w:sz="6" w:space="0"/>
              <w:right w:val="outset" w:color="000000" w:sz="6" w:space="0"/>
            </w:tcBorders>
            <w:noWrap w:val="0"/>
            <w:vAlign w:val="center"/>
          </w:tcPr>
          <w:p w14:paraId="739B5BA6">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1" w:type="pct"/>
            <w:tcBorders>
              <w:top w:val="outset" w:color="000000" w:sz="6" w:space="0"/>
              <w:left w:val="outset" w:color="000000" w:sz="6" w:space="0"/>
              <w:bottom w:val="outset" w:color="000000" w:sz="6" w:space="0"/>
              <w:right w:val="outset" w:color="000000" w:sz="6" w:space="0"/>
            </w:tcBorders>
            <w:noWrap w:val="0"/>
            <w:vAlign w:val="center"/>
          </w:tcPr>
          <w:p w14:paraId="5AE1FBC9">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r>
      <w:tr w14:paraId="6C45E66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357" w:type="pct"/>
            <w:tcBorders>
              <w:top w:val="outset" w:color="000000" w:sz="6" w:space="0"/>
              <w:left w:val="outset" w:color="000000" w:sz="6" w:space="0"/>
              <w:bottom w:val="outset" w:color="000000" w:sz="6" w:space="0"/>
              <w:right w:val="outset" w:color="000000" w:sz="6" w:space="0"/>
            </w:tcBorders>
            <w:noWrap w:val="0"/>
            <w:vAlign w:val="center"/>
          </w:tcPr>
          <w:p w14:paraId="340538FA">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诊所</w:t>
            </w:r>
          </w:p>
        </w:tc>
        <w:tc>
          <w:tcPr>
            <w:tcW w:w="145" w:type="pct"/>
            <w:tcBorders>
              <w:top w:val="outset" w:color="000000" w:sz="6" w:space="0"/>
              <w:left w:val="outset" w:color="000000" w:sz="6" w:space="0"/>
              <w:bottom w:val="outset" w:color="000000" w:sz="6" w:space="0"/>
              <w:right w:val="outset" w:color="000000" w:sz="6" w:space="0"/>
            </w:tcBorders>
            <w:noWrap w:val="0"/>
            <w:vAlign w:val="center"/>
          </w:tcPr>
          <w:p w14:paraId="1566247E">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4" w:type="pct"/>
            <w:tcBorders>
              <w:top w:val="outset" w:color="000000" w:sz="6" w:space="0"/>
              <w:left w:val="outset" w:color="000000" w:sz="6" w:space="0"/>
              <w:bottom w:val="outset" w:color="000000" w:sz="6" w:space="0"/>
              <w:right w:val="outset" w:color="000000" w:sz="6" w:space="0"/>
            </w:tcBorders>
            <w:noWrap w:val="0"/>
            <w:vAlign w:val="center"/>
          </w:tcPr>
          <w:p w14:paraId="298D5000">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24" w:type="pct"/>
            <w:tcBorders>
              <w:top w:val="outset" w:color="000000" w:sz="6" w:space="0"/>
              <w:left w:val="outset" w:color="000000" w:sz="6" w:space="0"/>
              <w:bottom w:val="outset" w:color="000000" w:sz="6" w:space="0"/>
              <w:right w:val="outset" w:color="000000" w:sz="6" w:space="0"/>
            </w:tcBorders>
            <w:noWrap w:val="0"/>
            <w:vAlign w:val="center"/>
          </w:tcPr>
          <w:p w14:paraId="62108D73">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37" w:type="pct"/>
            <w:tcBorders>
              <w:top w:val="outset" w:color="000000" w:sz="6" w:space="0"/>
              <w:left w:val="outset" w:color="000000" w:sz="6" w:space="0"/>
              <w:bottom w:val="outset" w:color="000000" w:sz="6" w:space="0"/>
              <w:right w:val="outset" w:color="000000" w:sz="6" w:space="0"/>
            </w:tcBorders>
            <w:noWrap w:val="0"/>
            <w:vAlign w:val="center"/>
          </w:tcPr>
          <w:p w14:paraId="4474AD0E">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80" w:type="pct"/>
            <w:tcBorders>
              <w:top w:val="outset" w:color="000000" w:sz="6" w:space="0"/>
              <w:left w:val="outset" w:color="000000" w:sz="6" w:space="0"/>
              <w:bottom w:val="outset" w:color="000000" w:sz="6" w:space="0"/>
              <w:right w:val="outset" w:color="000000" w:sz="6" w:space="0"/>
            </w:tcBorders>
            <w:noWrap w:val="0"/>
            <w:vAlign w:val="center"/>
          </w:tcPr>
          <w:p w14:paraId="6BD39EC6">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0" w:type="pct"/>
            <w:tcBorders>
              <w:top w:val="outset" w:color="000000" w:sz="6" w:space="0"/>
              <w:left w:val="outset" w:color="000000" w:sz="6" w:space="0"/>
              <w:bottom w:val="outset" w:color="000000" w:sz="6" w:space="0"/>
              <w:right w:val="outset" w:color="000000" w:sz="6" w:space="0"/>
            </w:tcBorders>
            <w:noWrap w:val="0"/>
            <w:vAlign w:val="center"/>
          </w:tcPr>
          <w:p w14:paraId="29DC3A5B">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1" w:type="pct"/>
            <w:tcBorders>
              <w:top w:val="outset" w:color="000000" w:sz="6" w:space="0"/>
              <w:left w:val="outset" w:color="000000" w:sz="6" w:space="0"/>
              <w:bottom w:val="outset" w:color="000000" w:sz="6" w:space="0"/>
              <w:right w:val="outset" w:color="000000" w:sz="6" w:space="0"/>
            </w:tcBorders>
            <w:noWrap w:val="0"/>
            <w:vAlign w:val="center"/>
          </w:tcPr>
          <w:p w14:paraId="06E673A6">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1" w:type="pct"/>
            <w:tcBorders>
              <w:top w:val="outset" w:color="000000" w:sz="6" w:space="0"/>
              <w:left w:val="outset" w:color="000000" w:sz="6" w:space="0"/>
              <w:bottom w:val="outset" w:color="000000" w:sz="6" w:space="0"/>
              <w:right w:val="outset" w:color="000000" w:sz="6" w:space="0"/>
            </w:tcBorders>
            <w:noWrap w:val="0"/>
            <w:vAlign w:val="center"/>
          </w:tcPr>
          <w:p w14:paraId="3C502746">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5" w:type="pct"/>
            <w:tcBorders>
              <w:top w:val="outset" w:color="000000" w:sz="6" w:space="0"/>
              <w:left w:val="outset" w:color="000000" w:sz="6" w:space="0"/>
              <w:bottom w:val="outset" w:color="000000" w:sz="6" w:space="0"/>
              <w:right w:val="outset" w:color="000000" w:sz="6" w:space="0"/>
            </w:tcBorders>
            <w:noWrap w:val="0"/>
            <w:vAlign w:val="center"/>
          </w:tcPr>
          <w:p w14:paraId="54243A43">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92" w:type="pct"/>
            <w:tcBorders>
              <w:top w:val="outset" w:color="000000" w:sz="6" w:space="0"/>
              <w:left w:val="outset" w:color="000000" w:sz="6" w:space="0"/>
              <w:bottom w:val="outset" w:color="000000" w:sz="6" w:space="0"/>
              <w:right w:val="outset" w:color="000000" w:sz="6" w:space="0"/>
            </w:tcBorders>
            <w:noWrap w:val="0"/>
            <w:vAlign w:val="center"/>
          </w:tcPr>
          <w:p w14:paraId="40687255">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37" w:type="pct"/>
            <w:tcBorders>
              <w:top w:val="outset" w:color="000000" w:sz="6" w:space="0"/>
              <w:left w:val="outset" w:color="000000" w:sz="6" w:space="0"/>
              <w:bottom w:val="outset" w:color="000000" w:sz="6" w:space="0"/>
              <w:right w:val="outset" w:color="000000" w:sz="6" w:space="0"/>
            </w:tcBorders>
            <w:noWrap w:val="0"/>
            <w:vAlign w:val="center"/>
          </w:tcPr>
          <w:p w14:paraId="5B05B87D">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4" w:type="pct"/>
            <w:tcBorders>
              <w:top w:val="outset" w:color="000000" w:sz="6" w:space="0"/>
              <w:left w:val="outset" w:color="000000" w:sz="6" w:space="0"/>
              <w:bottom w:val="outset" w:color="000000" w:sz="6" w:space="0"/>
              <w:right w:val="outset" w:color="000000" w:sz="6" w:space="0"/>
            </w:tcBorders>
            <w:noWrap w:val="0"/>
            <w:vAlign w:val="center"/>
          </w:tcPr>
          <w:p w14:paraId="2206A708">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5" w:type="pct"/>
            <w:tcBorders>
              <w:top w:val="outset" w:color="000000" w:sz="6" w:space="0"/>
              <w:left w:val="outset" w:color="000000" w:sz="6" w:space="0"/>
              <w:bottom w:val="outset" w:color="000000" w:sz="6" w:space="0"/>
              <w:right w:val="outset" w:color="000000" w:sz="6" w:space="0"/>
            </w:tcBorders>
            <w:noWrap w:val="0"/>
            <w:vAlign w:val="center"/>
          </w:tcPr>
          <w:p w14:paraId="5E61B5B9">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37" w:type="pct"/>
            <w:tcBorders>
              <w:top w:val="outset" w:color="000000" w:sz="6" w:space="0"/>
              <w:left w:val="outset" w:color="000000" w:sz="6" w:space="0"/>
              <w:bottom w:val="outset" w:color="000000" w:sz="6" w:space="0"/>
              <w:right w:val="outset" w:color="000000" w:sz="6" w:space="0"/>
            </w:tcBorders>
            <w:noWrap w:val="0"/>
            <w:vAlign w:val="center"/>
          </w:tcPr>
          <w:p w14:paraId="7EB23EAB">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4" w:type="pct"/>
            <w:tcBorders>
              <w:top w:val="outset" w:color="000000" w:sz="6" w:space="0"/>
              <w:left w:val="outset" w:color="000000" w:sz="6" w:space="0"/>
              <w:bottom w:val="outset" w:color="000000" w:sz="6" w:space="0"/>
              <w:right w:val="outset" w:color="000000" w:sz="6" w:space="0"/>
            </w:tcBorders>
            <w:noWrap w:val="0"/>
            <w:vAlign w:val="center"/>
          </w:tcPr>
          <w:p w14:paraId="15E1C969">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4" w:type="pct"/>
            <w:tcBorders>
              <w:top w:val="outset" w:color="000000" w:sz="6" w:space="0"/>
              <w:left w:val="outset" w:color="000000" w:sz="6" w:space="0"/>
              <w:bottom w:val="outset" w:color="000000" w:sz="6" w:space="0"/>
              <w:right w:val="outset" w:color="000000" w:sz="6" w:space="0"/>
            </w:tcBorders>
            <w:noWrap w:val="0"/>
            <w:vAlign w:val="center"/>
          </w:tcPr>
          <w:p w14:paraId="0BE1A2F3">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1" w:type="pct"/>
            <w:tcBorders>
              <w:top w:val="outset" w:color="000000" w:sz="6" w:space="0"/>
              <w:left w:val="outset" w:color="000000" w:sz="6" w:space="0"/>
              <w:bottom w:val="outset" w:color="000000" w:sz="6" w:space="0"/>
              <w:right w:val="outset" w:color="000000" w:sz="6" w:space="0"/>
            </w:tcBorders>
            <w:noWrap w:val="0"/>
            <w:vAlign w:val="center"/>
          </w:tcPr>
          <w:p w14:paraId="4BB30F47">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11" w:type="pct"/>
            <w:tcBorders>
              <w:top w:val="outset" w:color="000000" w:sz="6" w:space="0"/>
              <w:left w:val="outset" w:color="000000" w:sz="6" w:space="0"/>
              <w:bottom w:val="outset" w:color="000000" w:sz="6" w:space="0"/>
              <w:right w:val="outset" w:color="000000" w:sz="6" w:space="0"/>
            </w:tcBorders>
            <w:noWrap w:val="0"/>
            <w:vAlign w:val="center"/>
          </w:tcPr>
          <w:p w14:paraId="011FFE69">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20" w:type="pct"/>
            <w:tcBorders>
              <w:top w:val="outset" w:color="000000" w:sz="6" w:space="0"/>
              <w:left w:val="outset" w:color="000000" w:sz="6" w:space="0"/>
              <w:bottom w:val="outset" w:color="000000" w:sz="6" w:space="0"/>
              <w:right w:val="outset" w:color="000000" w:sz="6" w:space="0"/>
            </w:tcBorders>
            <w:noWrap w:val="0"/>
            <w:vAlign w:val="center"/>
          </w:tcPr>
          <w:p w14:paraId="19B203CD">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37" w:type="pct"/>
            <w:tcBorders>
              <w:top w:val="outset" w:color="000000" w:sz="6" w:space="0"/>
              <w:left w:val="outset" w:color="000000" w:sz="6" w:space="0"/>
              <w:bottom w:val="outset" w:color="000000" w:sz="6" w:space="0"/>
              <w:right w:val="outset" w:color="000000" w:sz="6" w:space="0"/>
            </w:tcBorders>
            <w:noWrap w:val="0"/>
            <w:vAlign w:val="center"/>
          </w:tcPr>
          <w:p w14:paraId="79A8C058">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0" w:type="pct"/>
            <w:tcBorders>
              <w:top w:val="outset" w:color="000000" w:sz="6" w:space="0"/>
              <w:left w:val="outset" w:color="000000" w:sz="6" w:space="0"/>
              <w:bottom w:val="outset" w:color="000000" w:sz="6" w:space="0"/>
              <w:right w:val="outset" w:color="000000" w:sz="6" w:space="0"/>
            </w:tcBorders>
            <w:noWrap w:val="0"/>
            <w:vAlign w:val="center"/>
          </w:tcPr>
          <w:p w14:paraId="3E6C9AB3">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5" w:type="pct"/>
            <w:tcBorders>
              <w:top w:val="outset" w:color="000000" w:sz="6" w:space="0"/>
              <w:left w:val="outset" w:color="000000" w:sz="6" w:space="0"/>
              <w:bottom w:val="outset" w:color="000000" w:sz="6" w:space="0"/>
              <w:right w:val="outset" w:color="000000" w:sz="6" w:space="0"/>
            </w:tcBorders>
            <w:noWrap w:val="0"/>
            <w:vAlign w:val="center"/>
          </w:tcPr>
          <w:p w14:paraId="19A68EE1">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37" w:type="pct"/>
            <w:tcBorders>
              <w:top w:val="outset" w:color="000000" w:sz="6" w:space="0"/>
              <w:left w:val="outset" w:color="000000" w:sz="6" w:space="0"/>
              <w:bottom w:val="outset" w:color="000000" w:sz="6" w:space="0"/>
              <w:right w:val="outset" w:color="000000" w:sz="6" w:space="0"/>
            </w:tcBorders>
            <w:noWrap w:val="0"/>
            <w:vAlign w:val="center"/>
          </w:tcPr>
          <w:p w14:paraId="0769A40B">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5" w:type="pct"/>
            <w:tcBorders>
              <w:top w:val="outset" w:color="000000" w:sz="6" w:space="0"/>
              <w:left w:val="outset" w:color="000000" w:sz="6" w:space="0"/>
              <w:bottom w:val="outset" w:color="000000" w:sz="6" w:space="0"/>
              <w:right w:val="outset" w:color="000000" w:sz="6" w:space="0"/>
            </w:tcBorders>
            <w:noWrap w:val="0"/>
            <w:vAlign w:val="center"/>
          </w:tcPr>
          <w:p w14:paraId="584AEDE9">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0" w:type="pct"/>
            <w:tcBorders>
              <w:top w:val="outset" w:color="000000" w:sz="6" w:space="0"/>
              <w:left w:val="outset" w:color="000000" w:sz="6" w:space="0"/>
              <w:bottom w:val="outset" w:color="000000" w:sz="6" w:space="0"/>
              <w:right w:val="outset" w:color="000000" w:sz="6" w:space="0"/>
            </w:tcBorders>
            <w:noWrap w:val="0"/>
            <w:vAlign w:val="center"/>
          </w:tcPr>
          <w:p w14:paraId="7485705E">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4" w:type="pct"/>
            <w:tcBorders>
              <w:top w:val="outset" w:color="000000" w:sz="6" w:space="0"/>
              <w:left w:val="outset" w:color="000000" w:sz="6" w:space="0"/>
              <w:bottom w:val="outset" w:color="000000" w:sz="6" w:space="0"/>
              <w:right w:val="outset" w:color="000000" w:sz="6" w:space="0"/>
            </w:tcBorders>
            <w:noWrap w:val="0"/>
            <w:vAlign w:val="center"/>
          </w:tcPr>
          <w:p w14:paraId="5B807668">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8" w:type="pct"/>
            <w:tcBorders>
              <w:top w:val="outset" w:color="000000" w:sz="6" w:space="0"/>
              <w:left w:val="outset" w:color="000000" w:sz="6" w:space="0"/>
              <w:bottom w:val="outset" w:color="000000" w:sz="6" w:space="0"/>
              <w:right w:val="outset" w:color="000000" w:sz="6" w:space="0"/>
            </w:tcBorders>
            <w:noWrap w:val="0"/>
            <w:vAlign w:val="center"/>
          </w:tcPr>
          <w:p w14:paraId="46810F03">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63" w:type="pct"/>
            <w:tcBorders>
              <w:top w:val="outset" w:color="000000" w:sz="6" w:space="0"/>
              <w:left w:val="outset" w:color="000000" w:sz="6" w:space="0"/>
              <w:bottom w:val="outset" w:color="000000" w:sz="6" w:space="0"/>
              <w:right w:val="outset" w:color="000000" w:sz="6" w:space="0"/>
            </w:tcBorders>
            <w:noWrap w:val="0"/>
            <w:vAlign w:val="center"/>
          </w:tcPr>
          <w:p w14:paraId="4A90E85C">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05" w:type="pct"/>
            <w:tcBorders>
              <w:top w:val="outset" w:color="000000" w:sz="6" w:space="0"/>
              <w:left w:val="outset" w:color="000000" w:sz="6" w:space="0"/>
              <w:bottom w:val="outset" w:color="000000" w:sz="6" w:space="0"/>
              <w:right w:val="outset" w:color="000000" w:sz="6" w:space="0"/>
            </w:tcBorders>
            <w:noWrap w:val="0"/>
            <w:vAlign w:val="center"/>
          </w:tcPr>
          <w:p w14:paraId="0E15AB14">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0" w:type="pct"/>
            <w:tcBorders>
              <w:top w:val="outset" w:color="000000" w:sz="6" w:space="0"/>
              <w:left w:val="outset" w:color="000000" w:sz="6" w:space="0"/>
              <w:bottom w:val="outset" w:color="000000" w:sz="6" w:space="0"/>
              <w:right w:val="outset" w:color="000000" w:sz="6" w:space="0"/>
            </w:tcBorders>
            <w:noWrap w:val="0"/>
            <w:vAlign w:val="center"/>
          </w:tcPr>
          <w:p w14:paraId="5E6FFBC3">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0" w:type="pct"/>
            <w:tcBorders>
              <w:top w:val="outset" w:color="000000" w:sz="6" w:space="0"/>
              <w:left w:val="outset" w:color="000000" w:sz="6" w:space="0"/>
              <w:bottom w:val="outset" w:color="000000" w:sz="6" w:space="0"/>
              <w:right w:val="outset" w:color="000000" w:sz="6" w:space="0"/>
            </w:tcBorders>
            <w:noWrap w:val="0"/>
            <w:vAlign w:val="center"/>
          </w:tcPr>
          <w:p w14:paraId="6736360C">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1" w:type="pct"/>
            <w:tcBorders>
              <w:top w:val="outset" w:color="000000" w:sz="6" w:space="0"/>
              <w:left w:val="outset" w:color="000000" w:sz="6" w:space="0"/>
              <w:bottom w:val="outset" w:color="000000" w:sz="6" w:space="0"/>
              <w:right w:val="outset" w:color="000000" w:sz="6" w:space="0"/>
            </w:tcBorders>
            <w:noWrap w:val="0"/>
            <w:vAlign w:val="center"/>
          </w:tcPr>
          <w:p w14:paraId="56E80D05">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r>
      <w:tr w14:paraId="3B8C87F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357" w:type="pct"/>
            <w:tcBorders>
              <w:top w:val="outset" w:color="000000" w:sz="6" w:space="0"/>
              <w:left w:val="outset" w:color="000000" w:sz="6" w:space="0"/>
              <w:bottom w:val="outset" w:color="000000" w:sz="6" w:space="0"/>
              <w:right w:val="outset" w:color="000000" w:sz="6" w:space="0"/>
            </w:tcBorders>
            <w:noWrap w:val="0"/>
            <w:vAlign w:val="center"/>
          </w:tcPr>
          <w:p w14:paraId="23776BD3">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其他医疗机构</w:t>
            </w:r>
          </w:p>
        </w:tc>
        <w:tc>
          <w:tcPr>
            <w:tcW w:w="145" w:type="pct"/>
            <w:tcBorders>
              <w:top w:val="outset" w:color="000000" w:sz="6" w:space="0"/>
              <w:left w:val="outset" w:color="000000" w:sz="6" w:space="0"/>
              <w:bottom w:val="outset" w:color="000000" w:sz="6" w:space="0"/>
              <w:right w:val="outset" w:color="000000" w:sz="6" w:space="0"/>
            </w:tcBorders>
            <w:noWrap w:val="0"/>
            <w:vAlign w:val="center"/>
          </w:tcPr>
          <w:p w14:paraId="2F881AD5">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4" w:type="pct"/>
            <w:tcBorders>
              <w:top w:val="outset" w:color="000000" w:sz="6" w:space="0"/>
              <w:left w:val="outset" w:color="000000" w:sz="6" w:space="0"/>
              <w:bottom w:val="outset" w:color="000000" w:sz="6" w:space="0"/>
              <w:right w:val="outset" w:color="000000" w:sz="6" w:space="0"/>
            </w:tcBorders>
            <w:noWrap w:val="0"/>
            <w:vAlign w:val="center"/>
          </w:tcPr>
          <w:p w14:paraId="32D365B3">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24" w:type="pct"/>
            <w:tcBorders>
              <w:top w:val="outset" w:color="000000" w:sz="6" w:space="0"/>
              <w:left w:val="outset" w:color="000000" w:sz="6" w:space="0"/>
              <w:bottom w:val="outset" w:color="000000" w:sz="6" w:space="0"/>
              <w:right w:val="outset" w:color="000000" w:sz="6" w:space="0"/>
            </w:tcBorders>
            <w:noWrap w:val="0"/>
            <w:vAlign w:val="center"/>
          </w:tcPr>
          <w:p w14:paraId="53169596">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37" w:type="pct"/>
            <w:tcBorders>
              <w:top w:val="outset" w:color="000000" w:sz="6" w:space="0"/>
              <w:left w:val="outset" w:color="000000" w:sz="6" w:space="0"/>
              <w:bottom w:val="outset" w:color="000000" w:sz="6" w:space="0"/>
              <w:right w:val="outset" w:color="000000" w:sz="6" w:space="0"/>
            </w:tcBorders>
            <w:noWrap w:val="0"/>
            <w:vAlign w:val="center"/>
          </w:tcPr>
          <w:p w14:paraId="731578E3">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80" w:type="pct"/>
            <w:tcBorders>
              <w:top w:val="outset" w:color="000000" w:sz="6" w:space="0"/>
              <w:left w:val="outset" w:color="000000" w:sz="6" w:space="0"/>
              <w:bottom w:val="outset" w:color="000000" w:sz="6" w:space="0"/>
              <w:right w:val="outset" w:color="000000" w:sz="6" w:space="0"/>
            </w:tcBorders>
            <w:noWrap w:val="0"/>
            <w:vAlign w:val="center"/>
          </w:tcPr>
          <w:p w14:paraId="238D3BD2">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0" w:type="pct"/>
            <w:tcBorders>
              <w:top w:val="outset" w:color="000000" w:sz="6" w:space="0"/>
              <w:left w:val="outset" w:color="000000" w:sz="6" w:space="0"/>
              <w:bottom w:val="outset" w:color="000000" w:sz="6" w:space="0"/>
              <w:right w:val="outset" w:color="000000" w:sz="6" w:space="0"/>
            </w:tcBorders>
            <w:noWrap w:val="0"/>
            <w:vAlign w:val="center"/>
          </w:tcPr>
          <w:p w14:paraId="27070A0C">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1" w:type="pct"/>
            <w:tcBorders>
              <w:top w:val="outset" w:color="000000" w:sz="6" w:space="0"/>
              <w:left w:val="outset" w:color="000000" w:sz="6" w:space="0"/>
              <w:bottom w:val="outset" w:color="000000" w:sz="6" w:space="0"/>
              <w:right w:val="outset" w:color="000000" w:sz="6" w:space="0"/>
            </w:tcBorders>
            <w:noWrap w:val="0"/>
            <w:vAlign w:val="center"/>
          </w:tcPr>
          <w:p w14:paraId="07B242A2">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1" w:type="pct"/>
            <w:tcBorders>
              <w:top w:val="outset" w:color="000000" w:sz="6" w:space="0"/>
              <w:left w:val="outset" w:color="000000" w:sz="6" w:space="0"/>
              <w:bottom w:val="outset" w:color="000000" w:sz="6" w:space="0"/>
              <w:right w:val="outset" w:color="000000" w:sz="6" w:space="0"/>
            </w:tcBorders>
            <w:noWrap w:val="0"/>
            <w:vAlign w:val="center"/>
          </w:tcPr>
          <w:p w14:paraId="283C7FEA">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5" w:type="pct"/>
            <w:tcBorders>
              <w:top w:val="outset" w:color="000000" w:sz="6" w:space="0"/>
              <w:left w:val="outset" w:color="000000" w:sz="6" w:space="0"/>
              <w:bottom w:val="outset" w:color="000000" w:sz="6" w:space="0"/>
              <w:right w:val="outset" w:color="000000" w:sz="6" w:space="0"/>
            </w:tcBorders>
            <w:noWrap w:val="0"/>
            <w:vAlign w:val="center"/>
          </w:tcPr>
          <w:p w14:paraId="423D8FC1">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92" w:type="pct"/>
            <w:tcBorders>
              <w:top w:val="outset" w:color="000000" w:sz="6" w:space="0"/>
              <w:left w:val="outset" w:color="000000" w:sz="6" w:space="0"/>
              <w:bottom w:val="outset" w:color="000000" w:sz="6" w:space="0"/>
              <w:right w:val="outset" w:color="000000" w:sz="6" w:space="0"/>
            </w:tcBorders>
            <w:noWrap w:val="0"/>
            <w:vAlign w:val="center"/>
          </w:tcPr>
          <w:p w14:paraId="45C1325E">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37" w:type="pct"/>
            <w:tcBorders>
              <w:top w:val="outset" w:color="000000" w:sz="6" w:space="0"/>
              <w:left w:val="outset" w:color="000000" w:sz="6" w:space="0"/>
              <w:bottom w:val="outset" w:color="000000" w:sz="6" w:space="0"/>
              <w:right w:val="outset" w:color="000000" w:sz="6" w:space="0"/>
            </w:tcBorders>
            <w:noWrap w:val="0"/>
            <w:vAlign w:val="center"/>
          </w:tcPr>
          <w:p w14:paraId="5B9BE4E3">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4" w:type="pct"/>
            <w:tcBorders>
              <w:top w:val="outset" w:color="000000" w:sz="6" w:space="0"/>
              <w:left w:val="outset" w:color="000000" w:sz="6" w:space="0"/>
              <w:bottom w:val="outset" w:color="000000" w:sz="6" w:space="0"/>
              <w:right w:val="outset" w:color="000000" w:sz="6" w:space="0"/>
            </w:tcBorders>
            <w:noWrap w:val="0"/>
            <w:vAlign w:val="center"/>
          </w:tcPr>
          <w:p w14:paraId="23993156">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5" w:type="pct"/>
            <w:tcBorders>
              <w:top w:val="outset" w:color="000000" w:sz="6" w:space="0"/>
              <w:left w:val="outset" w:color="000000" w:sz="6" w:space="0"/>
              <w:bottom w:val="outset" w:color="000000" w:sz="6" w:space="0"/>
              <w:right w:val="outset" w:color="000000" w:sz="6" w:space="0"/>
            </w:tcBorders>
            <w:noWrap w:val="0"/>
            <w:vAlign w:val="center"/>
          </w:tcPr>
          <w:p w14:paraId="17B1F71A">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37" w:type="pct"/>
            <w:tcBorders>
              <w:top w:val="outset" w:color="000000" w:sz="6" w:space="0"/>
              <w:left w:val="outset" w:color="000000" w:sz="6" w:space="0"/>
              <w:bottom w:val="outset" w:color="000000" w:sz="6" w:space="0"/>
              <w:right w:val="outset" w:color="000000" w:sz="6" w:space="0"/>
            </w:tcBorders>
            <w:noWrap w:val="0"/>
            <w:vAlign w:val="center"/>
          </w:tcPr>
          <w:p w14:paraId="7F4C7EFF">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4" w:type="pct"/>
            <w:tcBorders>
              <w:top w:val="outset" w:color="000000" w:sz="6" w:space="0"/>
              <w:left w:val="outset" w:color="000000" w:sz="6" w:space="0"/>
              <w:bottom w:val="outset" w:color="000000" w:sz="6" w:space="0"/>
              <w:right w:val="outset" w:color="000000" w:sz="6" w:space="0"/>
            </w:tcBorders>
            <w:noWrap w:val="0"/>
            <w:vAlign w:val="center"/>
          </w:tcPr>
          <w:p w14:paraId="31B32E87">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4" w:type="pct"/>
            <w:tcBorders>
              <w:top w:val="outset" w:color="000000" w:sz="6" w:space="0"/>
              <w:left w:val="outset" w:color="000000" w:sz="6" w:space="0"/>
              <w:bottom w:val="outset" w:color="000000" w:sz="6" w:space="0"/>
              <w:right w:val="outset" w:color="000000" w:sz="6" w:space="0"/>
            </w:tcBorders>
            <w:noWrap w:val="0"/>
            <w:vAlign w:val="center"/>
          </w:tcPr>
          <w:p w14:paraId="0AA00F08">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1" w:type="pct"/>
            <w:tcBorders>
              <w:top w:val="outset" w:color="000000" w:sz="6" w:space="0"/>
              <w:left w:val="outset" w:color="000000" w:sz="6" w:space="0"/>
              <w:bottom w:val="outset" w:color="000000" w:sz="6" w:space="0"/>
              <w:right w:val="outset" w:color="000000" w:sz="6" w:space="0"/>
            </w:tcBorders>
            <w:noWrap w:val="0"/>
            <w:vAlign w:val="center"/>
          </w:tcPr>
          <w:p w14:paraId="4A473C9C">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11" w:type="pct"/>
            <w:tcBorders>
              <w:top w:val="outset" w:color="000000" w:sz="6" w:space="0"/>
              <w:left w:val="outset" w:color="000000" w:sz="6" w:space="0"/>
              <w:bottom w:val="outset" w:color="000000" w:sz="6" w:space="0"/>
              <w:right w:val="outset" w:color="000000" w:sz="6" w:space="0"/>
            </w:tcBorders>
            <w:noWrap w:val="0"/>
            <w:vAlign w:val="center"/>
          </w:tcPr>
          <w:p w14:paraId="6D6566C5">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20" w:type="pct"/>
            <w:tcBorders>
              <w:top w:val="outset" w:color="000000" w:sz="6" w:space="0"/>
              <w:left w:val="outset" w:color="000000" w:sz="6" w:space="0"/>
              <w:bottom w:val="outset" w:color="000000" w:sz="6" w:space="0"/>
              <w:right w:val="outset" w:color="000000" w:sz="6" w:space="0"/>
            </w:tcBorders>
            <w:noWrap w:val="0"/>
            <w:vAlign w:val="center"/>
          </w:tcPr>
          <w:p w14:paraId="2287CB58">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37" w:type="pct"/>
            <w:tcBorders>
              <w:top w:val="outset" w:color="000000" w:sz="6" w:space="0"/>
              <w:left w:val="outset" w:color="000000" w:sz="6" w:space="0"/>
              <w:bottom w:val="outset" w:color="000000" w:sz="6" w:space="0"/>
              <w:right w:val="outset" w:color="000000" w:sz="6" w:space="0"/>
            </w:tcBorders>
            <w:noWrap w:val="0"/>
            <w:vAlign w:val="center"/>
          </w:tcPr>
          <w:p w14:paraId="1B4E7984">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0" w:type="pct"/>
            <w:tcBorders>
              <w:top w:val="outset" w:color="000000" w:sz="6" w:space="0"/>
              <w:left w:val="outset" w:color="000000" w:sz="6" w:space="0"/>
              <w:bottom w:val="outset" w:color="000000" w:sz="6" w:space="0"/>
              <w:right w:val="outset" w:color="000000" w:sz="6" w:space="0"/>
            </w:tcBorders>
            <w:noWrap w:val="0"/>
            <w:vAlign w:val="center"/>
          </w:tcPr>
          <w:p w14:paraId="15645309">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5" w:type="pct"/>
            <w:tcBorders>
              <w:top w:val="outset" w:color="000000" w:sz="6" w:space="0"/>
              <w:left w:val="outset" w:color="000000" w:sz="6" w:space="0"/>
              <w:bottom w:val="outset" w:color="000000" w:sz="6" w:space="0"/>
              <w:right w:val="outset" w:color="000000" w:sz="6" w:space="0"/>
            </w:tcBorders>
            <w:noWrap w:val="0"/>
            <w:vAlign w:val="center"/>
          </w:tcPr>
          <w:p w14:paraId="42A4BA5C">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37" w:type="pct"/>
            <w:tcBorders>
              <w:top w:val="outset" w:color="000000" w:sz="6" w:space="0"/>
              <w:left w:val="outset" w:color="000000" w:sz="6" w:space="0"/>
              <w:bottom w:val="outset" w:color="000000" w:sz="6" w:space="0"/>
              <w:right w:val="outset" w:color="000000" w:sz="6" w:space="0"/>
            </w:tcBorders>
            <w:noWrap w:val="0"/>
            <w:vAlign w:val="center"/>
          </w:tcPr>
          <w:p w14:paraId="592248FF">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5" w:type="pct"/>
            <w:tcBorders>
              <w:top w:val="outset" w:color="000000" w:sz="6" w:space="0"/>
              <w:left w:val="outset" w:color="000000" w:sz="6" w:space="0"/>
              <w:bottom w:val="outset" w:color="000000" w:sz="6" w:space="0"/>
              <w:right w:val="outset" w:color="000000" w:sz="6" w:space="0"/>
            </w:tcBorders>
            <w:noWrap w:val="0"/>
            <w:vAlign w:val="center"/>
          </w:tcPr>
          <w:p w14:paraId="7E786690">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0" w:type="pct"/>
            <w:tcBorders>
              <w:top w:val="outset" w:color="000000" w:sz="6" w:space="0"/>
              <w:left w:val="outset" w:color="000000" w:sz="6" w:space="0"/>
              <w:bottom w:val="outset" w:color="000000" w:sz="6" w:space="0"/>
              <w:right w:val="outset" w:color="000000" w:sz="6" w:space="0"/>
            </w:tcBorders>
            <w:noWrap w:val="0"/>
            <w:vAlign w:val="center"/>
          </w:tcPr>
          <w:p w14:paraId="3D476B25">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4" w:type="pct"/>
            <w:tcBorders>
              <w:top w:val="outset" w:color="000000" w:sz="6" w:space="0"/>
              <w:left w:val="outset" w:color="000000" w:sz="6" w:space="0"/>
              <w:bottom w:val="outset" w:color="000000" w:sz="6" w:space="0"/>
              <w:right w:val="outset" w:color="000000" w:sz="6" w:space="0"/>
            </w:tcBorders>
            <w:noWrap w:val="0"/>
            <w:vAlign w:val="center"/>
          </w:tcPr>
          <w:p w14:paraId="7F8DB8E7">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8" w:type="pct"/>
            <w:tcBorders>
              <w:top w:val="outset" w:color="000000" w:sz="6" w:space="0"/>
              <w:left w:val="outset" w:color="000000" w:sz="6" w:space="0"/>
              <w:bottom w:val="outset" w:color="000000" w:sz="6" w:space="0"/>
              <w:right w:val="outset" w:color="000000" w:sz="6" w:space="0"/>
            </w:tcBorders>
            <w:noWrap w:val="0"/>
            <w:vAlign w:val="center"/>
          </w:tcPr>
          <w:p w14:paraId="1D252044">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63" w:type="pct"/>
            <w:tcBorders>
              <w:top w:val="outset" w:color="000000" w:sz="6" w:space="0"/>
              <w:left w:val="outset" w:color="000000" w:sz="6" w:space="0"/>
              <w:bottom w:val="outset" w:color="000000" w:sz="6" w:space="0"/>
              <w:right w:val="outset" w:color="000000" w:sz="6" w:space="0"/>
            </w:tcBorders>
            <w:noWrap w:val="0"/>
            <w:vAlign w:val="center"/>
          </w:tcPr>
          <w:p w14:paraId="32B32FE8">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05" w:type="pct"/>
            <w:tcBorders>
              <w:top w:val="outset" w:color="000000" w:sz="6" w:space="0"/>
              <w:left w:val="outset" w:color="000000" w:sz="6" w:space="0"/>
              <w:bottom w:val="outset" w:color="000000" w:sz="6" w:space="0"/>
              <w:right w:val="outset" w:color="000000" w:sz="6" w:space="0"/>
            </w:tcBorders>
            <w:noWrap w:val="0"/>
            <w:vAlign w:val="center"/>
          </w:tcPr>
          <w:p w14:paraId="5B4CAD43">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0" w:type="pct"/>
            <w:tcBorders>
              <w:top w:val="outset" w:color="000000" w:sz="6" w:space="0"/>
              <w:left w:val="outset" w:color="000000" w:sz="6" w:space="0"/>
              <w:bottom w:val="outset" w:color="000000" w:sz="6" w:space="0"/>
              <w:right w:val="outset" w:color="000000" w:sz="6" w:space="0"/>
            </w:tcBorders>
            <w:noWrap w:val="0"/>
            <w:vAlign w:val="center"/>
          </w:tcPr>
          <w:p w14:paraId="6DF9FB93">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0" w:type="pct"/>
            <w:tcBorders>
              <w:top w:val="outset" w:color="000000" w:sz="6" w:space="0"/>
              <w:left w:val="outset" w:color="000000" w:sz="6" w:space="0"/>
              <w:bottom w:val="outset" w:color="000000" w:sz="6" w:space="0"/>
              <w:right w:val="outset" w:color="000000" w:sz="6" w:space="0"/>
            </w:tcBorders>
            <w:noWrap w:val="0"/>
            <w:vAlign w:val="center"/>
          </w:tcPr>
          <w:p w14:paraId="54D2741B">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1" w:type="pct"/>
            <w:tcBorders>
              <w:top w:val="outset" w:color="000000" w:sz="6" w:space="0"/>
              <w:left w:val="outset" w:color="000000" w:sz="6" w:space="0"/>
              <w:bottom w:val="outset" w:color="000000" w:sz="6" w:space="0"/>
              <w:right w:val="outset" w:color="000000" w:sz="6" w:space="0"/>
            </w:tcBorders>
            <w:noWrap w:val="0"/>
            <w:vAlign w:val="center"/>
          </w:tcPr>
          <w:p w14:paraId="65B83E16">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r>
      <w:tr w14:paraId="430F0DC9">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357" w:type="pct"/>
            <w:tcBorders>
              <w:top w:val="outset" w:color="000000" w:sz="6" w:space="0"/>
              <w:left w:val="outset" w:color="000000" w:sz="6" w:space="0"/>
              <w:bottom w:val="outset" w:color="000000" w:sz="6" w:space="0"/>
              <w:right w:val="outset" w:color="000000" w:sz="6" w:space="0"/>
            </w:tcBorders>
            <w:noWrap w:val="0"/>
            <w:vAlign w:val="center"/>
          </w:tcPr>
          <w:p w14:paraId="799A4F6A">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18"/>
                <w:szCs w:val="18"/>
                <w:lang w:bidi="ar"/>
              </w:rPr>
              <w:t>合计</w:t>
            </w:r>
          </w:p>
        </w:tc>
        <w:tc>
          <w:tcPr>
            <w:tcW w:w="145" w:type="pct"/>
            <w:tcBorders>
              <w:top w:val="outset" w:color="000000" w:sz="6" w:space="0"/>
              <w:left w:val="outset" w:color="000000" w:sz="6" w:space="0"/>
              <w:bottom w:val="outset" w:color="000000" w:sz="6" w:space="0"/>
              <w:right w:val="outset" w:color="000000" w:sz="6" w:space="0"/>
            </w:tcBorders>
            <w:noWrap w:val="0"/>
            <w:vAlign w:val="center"/>
          </w:tcPr>
          <w:p w14:paraId="7523CBFE">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4" w:type="pct"/>
            <w:tcBorders>
              <w:top w:val="outset" w:color="000000" w:sz="6" w:space="0"/>
              <w:left w:val="outset" w:color="000000" w:sz="6" w:space="0"/>
              <w:bottom w:val="outset" w:color="000000" w:sz="6" w:space="0"/>
              <w:right w:val="outset" w:color="000000" w:sz="6" w:space="0"/>
            </w:tcBorders>
            <w:noWrap w:val="0"/>
            <w:vAlign w:val="center"/>
          </w:tcPr>
          <w:p w14:paraId="36CCCB7E">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24" w:type="pct"/>
            <w:tcBorders>
              <w:top w:val="outset" w:color="000000" w:sz="6" w:space="0"/>
              <w:left w:val="outset" w:color="000000" w:sz="6" w:space="0"/>
              <w:bottom w:val="outset" w:color="000000" w:sz="6" w:space="0"/>
              <w:right w:val="outset" w:color="000000" w:sz="6" w:space="0"/>
            </w:tcBorders>
            <w:noWrap w:val="0"/>
            <w:vAlign w:val="center"/>
          </w:tcPr>
          <w:p w14:paraId="1C748270">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37" w:type="pct"/>
            <w:tcBorders>
              <w:top w:val="outset" w:color="000000" w:sz="6" w:space="0"/>
              <w:left w:val="outset" w:color="000000" w:sz="6" w:space="0"/>
              <w:bottom w:val="outset" w:color="000000" w:sz="6" w:space="0"/>
              <w:right w:val="outset" w:color="000000" w:sz="6" w:space="0"/>
            </w:tcBorders>
            <w:noWrap w:val="0"/>
            <w:vAlign w:val="center"/>
          </w:tcPr>
          <w:p w14:paraId="229BB456">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80" w:type="pct"/>
            <w:tcBorders>
              <w:top w:val="outset" w:color="000000" w:sz="6" w:space="0"/>
              <w:left w:val="outset" w:color="000000" w:sz="6" w:space="0"/>
              <w:bottom w:val="outset" w:color="000000" w:sz="6" w:space="0"/>
              <w:right w:val="outset" w:color="000000" w:sz="6" w:space="0"/>
            </w:tcBorders>
            <w:noWrap w:val="0"/>
            <w:vAlign w:val="center"/>
          </w:tcPr>
          <w:p w14:paraId="6FB5E221">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0" w:type="pct"/>
            <w:tcBorders>
              <w:top w:val="outset" w:color="000000" w:sz="6" w:space="0"/>
              <w:left w:val="outset" w:color="000000" w:sz="6" w:space="0"/>
              <w:bottom w:val="outset" w:color="000000" w:sz="6" w:space="0"/>
              <w:right w:val="outset" w:color="000000" w:sz="6" w:space="0"/>
            </w:tcBorders>
            <w:noWrap w:val="0"/>
            <w:vAlign w:val="center"/>
          </w:tcPr>
          <w:p w14:paraId="28A9A6E8">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1" w:type="pct"/>
            <w:tcBorders>
              <w:top w:val="outset" w:color="000000" w:sz="6" w:space="0"/>
              <w:left w:val="outset" w:color="000000" w:sz="6" w:space="0"/>
              <w:bottom w:val="outset" w:color="000000" w:sz="6" w:space="0"/>
              <w:right w:val="outset" w:color="000000" w:sz="6" w:space="0"/>
            </w:tcBorders>
            <w:noWrap w:val="0"/>
            <w:vAlign w:val="center"/>
          </w:tcPr>
          <w:p w14:paraId="300BA7A2">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1" w:type="pct"/>
            <w:tcBorders>
              <w:top w:val="outset" w:color="000000" w:sz="6" w:space="0"/>
              <w:left w:val="outset" w:color="000000" w:sz="6" w:space="0"/>
              <w:bottom w:val="outset" w:color="000000" w:sz="6" w:space="0"/>
              <w:right w:val="outset" w:color="000000" w:sz="6" w:space="0"/>
            </w:tcBorders>
            <w:noWrap w:val="0"/>
            <w:vAlign w:val="center"/>
          </w:tcPr>
          <w:p w14:paraId="28D23F56">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5" w:type="pct"/>
            <w:tcBorders>
              <w:top w:val="outset" w:color="000000" w:sz="6" w:space="0"/>
              <w:left w:val="outset" w:color="000000" w:sz="6" w:space="0"/>
              <w:bottom w:val="outset" w:color="000000" w:sz="6" w:space="0"/>
              <w:right w:val="outset" w:color="000000" w:sz="6" w:space="0"/>
            </w:tcBorders>
            <w:noWrap w:val="0"/>
            <w:vAlign w:val="center"/>
          </w:tcPr>
          <w:p w14:paraId="3917529F">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92" w:type="pct"/>
            <w:tcBorders>
              <w:top w:val="outset" w:color="000000" w:sz="6" w:space="0"/>
              <w:left w:val="outset" w:color="000000" w:sz="6" w:space="0"/>
              <w:bottom w:val="outset" w:color="000000" w:sz="6" w:space="0"/>
              <w:right w:val="outset" w:color="000000" w:sz="6" w:space="0"/>
            </w:tcBorders>
            <w:noWrap w:val="0"/>
            <w:vAlign w:val="center"/>
          </w:tcPr>
          <w:p w14:paraId="44253401">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37" w:type="pct"/>
            <w:tcBorders>
              <w:top w:val="outset" w:color="000000" w:sz="6" w:space="0"/>
              <w:left w:val="outset" w:color="000000" w:sz="6" w:space="0"/>
              <w:bottom w:val="outset" w:color="000000" w:sz="6" w:space="0"/>
              <w:right w:val="outset" w:color="000000" w:sz="6" w:space="0"/>
            </w:tcBorders>
            <w:noWrap w:val="0"/>
            <w:vAlign w:val="center"/>
          </w:tcPr>
          <w:p w14:paraId="239AACC6">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4" w:type="pct"/>
            <w:tcBorders>
              <w:top w:val="outset" w:color="000000" w:sz="6" w:space="0"/>
              <w:left w:val="outset" w:color="000000" w:sz="6" w:space="0"/>
              <w:bottom w:val="outset" w:color="000000" w:sz="6" w:space="0"/>
              <w:right w:val="outset" w:color="000000" w:sz="6" w:space="0"/>
            </w:tcBorders>
            <w:noWrap w:val="0"/>
            <w:vAlign w:val="center"/>
          </w:tcPr>
          <w:p w14:paraId="68DFA2A8">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5" w:type="pct"/>
            <w:tcBorders>
              <w:top w:val="outset" w:color="000000" w:sz="6" w:space="0"/>
              <w:left w:val="outset" w:color="000000" w:sz="6" w:space="0"/>
              <w:bottom w:val="outset" w:color="000000" w:sz="6" w:space="0"/>
              <w:right w:val="outset" w:color="000000" w:sz="6" w:space="0"/>
            </w:tcBorders>
            <w:noWrap w:val="0"/>
            <w:vAlign w:val="center"/>
          </w:tcPr>
          <w:p w14:paraId="68E71934">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37" w:type="pct"/>
            <w:tcBorders>
              <w:top w:val="outset" w:color="000000" w:sz="6" w:space="0"/>
              <w:left w:val="outset" w:color="000000" w:sz="6" w:space="0"/>
              <w:bottom w:val="outset" w:color="000000" w:sz="6" w:space="0"/>
              <w:right w:val="outset" w:color="000000" w:sz="6" w:space="0"/>
            </w:tcBorders>
            <w:noWrap w:val="0"/>
            <w:vAlign w:val="center"/>
          </w:tcPr>
          <w:p w14:paraId="5E7F279A">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4" w:type="pct"/>
            <w:tcBorders>
              <w:top w:val="outset" w:color="000000" w:sz="6" w:space="0"/>
              <w:left w:val="outset" w:color="000000" w:sz="6" w:space="0"/>
              <w:bottom w:val="outset" w:color="000000" w:sz="6" w:space="0"/>
              <w:right w:val="outset" w:color="000000" w:sz="6" w:space="0"/>
            </w:tcBorders>
            <w:noWrap w:val="0"/>
            <w:vAlign w:val="center"/>
          </w:tcPr>
          <w:p w14:paraId="469F46E0">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4" w:type="pct"/>
            <w:tcBorders>
              <w:top w:val="outset" w:color="000000" w:sz="6" w:space="0"/>
              <w:left w:val="outset" w:color="000000" w:sz="6" w:space="0"/>
              <w:bottom w:val="outset" w:color="000000" w:sz="6" w:space="0"/>
              <w:right w:val="outset" w:color="000000" w:sz="6" w:space="0"/>
            </w:tcBorders>
            <w:noWrap w:val="0"/>
            <w:vAlign w:val="center"/>
          </w:tcPr>
          <w:p w14:paraId="25972441">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1" w:type="pct"/>
            <w:tcBorders>
              <w:top w:val="outset" w:color="000000" w:sz="6" w:space="0"/>
              <w:left w:val="outset" w:color="000000" w:sz="6" w:space="0"/>
              <w:bottom w:val="outset" w:color="000000" w:sz="6" w:space="0"/>
              <w:right w:val="outset" w:color="000000" w:sz="6" w:space="0"/>
            </w:tcBorders>
            <w:noWrap w:val="0"/>
            <w:vAlign w:val="center"/>
          </w:tcPr>
          <w:p w14:paraId="65AFA1EA">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11" w:type="pct"/>
            <w:tcBorders>
              <w:top w:val="outset" w:color="000000" w:sz="6" w:space="0"/>
              <w:left w:val="outset" w:color="000000" w:sz="6" w:space="0"/>
              <w:bottom w:val="outset" w:color="000000" w:sz="6" w:space="0"/>
              <w:right w:val="outset" w:color="000000" w:sz="6" w:space="0"/>
            </w:tcBorders>
            <w:noWrap w:val="0"/>
            <w:vAlign w:val="center"/>
          </w:tcPr>
          <w:p w14:paraId="0BD7095D">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20" w:type="pct"/>
            <w:tcBorders>
              <w:top w:val="outset" w:color="000000" w:sz="6" w:space="0"/>
              <w:left w:val="outset" w:color="000000" w:sz="6" w:space="0"/>
              <w:bottom w:val="outset" w:color="000000" w:sz="6" w:space="0"/>
              <w:right w:val="outset" w:color="000000" w:sz="6" w:space="0"/>
            </w:tcBorders>
            <w:noWrap w:val="0"/>
            <w:vAlign w:val="center"/>
          </w:tcPr>
          <w:p w14:paraId="4F7F599D">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37" w:type="pct"/>
            <w:tcBorders>
              <w:top w:val="outset" w:color="000000" w:sz="6" w:space="0"/>
              <w:left w:val="outset" w:color="000000" w:sz="6" w:space="0"/>
              <w:bottom w:val="outset" w:color="000000" w:sz="6" w:space="0"/>
              <w:right w:val="outset" w:color="000000" w:sz="6" w:space="0"/>
            </w:tcBorders>
            <w:noWrap w:val="0"/>
            <w:vAlign w:val="center"/>
          </w:tcPr>
          <w:p w14:paraId="1D24ACE4">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0" w:type="pct"/>
            <w:tcBorders>
              <w:top w:val="outset" w:color="000000" w:sz="6" w:space="0"/>
              <w:left w:val="outset" w:color="000000" w:sz="6" w:space="0"/>
              <w:bottom w:val="outset" w:color="000000" w:sz="6" w:space="0"/>
              <w:right w:val="outset" w:color="000000" w:sz="6" w:space="0"/>
            </w:tcBorders>
            <w:noWrap w:val="0"/>
            <w:vAlign w:val="center"/>
          </w:tcPr>
          <w:p w14:paraId="43B84D68">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5" w:type="pct"/>
            <w:tcBorders>
              <w:top w:val="outset" w:color="000000" w:sz="6" w:space="0"/>
              <w:left w:val="outset" w:color="000000" w:sz="6" w:space="0"/>
              <w:bottom w:val="outset" w:color="000000" w:sz="6" w:space="0"/>
              <w:right w:val="outset" w:color="000000" w:sz="6" w:space="0"/>
            </w:tcBorders>
            <w:noWrap w:val="0"/>
            <w:vAlign w:val="center"/>
          </w:tcPr>
          <w:p w14:paraId="51157F0A">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37" w:type="pct"/>
            <w:tcBorders>
              <w:top w:val="outset" w:color="000000" w:sz="6" w:space="0"/>
              <w:left w:val="outset" w:color="000000" w:sz="6" w:space="0"/>
              <w:bottom w:val="outset" w:color="000000" w:sz="6" w:space="0"/>
              <w:right w:val="outset" w:color="000000" w:sz="6" w:space="0"/>
            </w:tcBorders>
            <w:noWrap w:val="0"/>
            <w:vAlign w:val="center"/>
          </w:tcPr>
          <w:p w14:paraId="4BD3BD8E">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5" w:type="pct"/>
            <w:tcBorders>
              <w:top w:val="outset" w:color="000000" w:sz="6" w:space="0"/>
              <w:left w:val="outset" w:color="000000" w:sz="6" w:space="0"/>
              <w:bottom w:val="outset" w:color="000000" w:sz="6" w:space="0"/>
              <w:right w:val="outset" w:color="000000" w:sz="6" w:space="0"/>
            </w:tcBorders>
            <w:noWrap w:val="0"/>
            <w:vAlign w:val="center"/>
          </w:tcPr>
          <w:p w14:paraId="5B89C1B5">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0" w:type="pct"/>
            <w:tcBorders>
              <w:top w:val="outset" w:color="000000" w:sz="6" w:space="0"/>
              <w:left w:val="outset" w:color="000000" w:sz="6" w:space="0"/>
              <w:bottom w:val="outset" w:color="000000" w:sz="6" w:space="0"/>
              <w:right w:val="outset" w:color="000000" w:sz="6" w:space="0"/>
            </w:tcBorders>
            <w:noWrap w:val="0"/>
            <w:vAlign w:val="center"/>
          </w:tcPr>
          <w:p w14:paraId="7D01949B">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4" w:type="pct"/>
            <w:tcBorders>
              <w:top w:val="outset" w:color="000000" w:sz="6" w:space="0"/>
              <w:left w:val="outset" w:color="000000" w:sz="6" w:space="0"/>
              <w:bottom w:val="outset" w:color="000000" w:sz="6" w:space="0"/>
              <w:right w:val="outset" w:color="000000" w:sz="6" w:space="0"/>
            </w:tcBorders>
            <w:noWrap w:val="0"/>
            <w:vAlign w:val="center"/>
          </w:tcPr>
          <w:p w14:paraId="1D413541">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58" w:type="pct"/>
            <w:tcBorders>
              <w:top w:val="outset" w:color="000000" w:sz="6" w:space="0"/>
              <w:left w:val="outset" w:color="000000" w:sz="6" w:space="0"/>
              <w:bottom w:val="outset" w:color="000000" w:sz="6" w:space="0"/>
              <w:right w:val="outset" w:color="000000" w:sz="6" w:space="0"/>
            </w:tcBorders>
            <w:noWrap w:val="0"/>
            <w:vAlign w:val="center"/>
          </w:tcPr>
          <w:p w14:paraId="748A59FA">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63" w:type="pct"/>
            <w:tcBorders>
              <w:top w:val="outset" w:color="000000" w:sz="6" w:space="0"/>
              <w:left w:val="outset" w:color="000000" w:sz="6" w:space="0"/>
              <w:bottom w:val="outset" w:color="000000" w:sz="6" w:space="0"/>
              <w:right w:val="outset" w:color="000000" w:sz="6" w:space="0"/>
            </w:tcBorders>
            <w:noWrap w:val="0"/>
            <w:vAlign w:val="center"/>
          </w:tcPr>
          <w:p w14:paraId="06D94798">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05" w:type="pct"/>
            <w:tcBorders>
              <w:top w:val="outset" w:color="000000" w:sz="6" w:space="0"/>
              <w:left w:val="outset" w:color="000000" w:sz="6" w:space="0"/>
              <w:bottom w:val="outset" w:color="000000" w:sz="6" w:space="0"/>
              <w:right w:val="outset" w:color="000000" w:sz="6" w:space="0"/>
            </w:tcBorders>
            <w:noWrap w:val="0"/>
            <w:vAlign w:val="center"/>
          </w:tcPr>
          <w:p w14:paraId="6D7A35C4">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0" w:type="pct"/>
            <w:tcBorders>
              <w:top w:val="outset" w:color="000000" w:sz="6" w:space="0"/>
              <w:left w:val="outset" w:color="000000" w:sz="6" w:space="0"/>
              <w:bottom w:val="outset" w:color="000000" w:sz="6" w:space="0"/>
              <w:right w:val="outset" w:color="000000" w:sz="6" w:space="0"/>
            </w:tcBorders>
            <w:noWrap w:val="0"/>
            <w:vAlign w:val="center"/>
          </w:tcPr>
          <w:p w14:paraId="2C3A8649">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0" w:type="pct"/>
            <w:tcBorders>
              <w:top w:val="outset" w:color="000000" w:sz="6" w:space="0"/>
              <w:left w:val="outset" w:color="000000" w:sz="6" w:space="0"/>
              <w:bottom w:val="outset" w:color="000000" w:sz="6" w:space="0"/>
              <w:right w:val="outset" w:color="000000" w:sz="6" w:space="0"/>
            </w:tcBorders>
            <w:noWrap w:val="0"/>
            <w:vAlign w:val="center"/>
          </w:tcPr>
          <w:p w14:paraId="724BD67D">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c>
          <w:tcPr>
            <w:tcW w:w="141" w:type="pct"/>
            <w:tcBorders>
              <w:top w:val="outset" w:color="000000" w:sz="6" w:space="0"/>
              <w:left w:val="outset" w:color="000000" w:sz="6" w:space="0"/>
              <w:bottom w:val="outset" w:color="000000" w:sz="6" w:space="0"/>
              <w:right w:val="outset" w:color="000000" w:sz="6" w:space="0"/>
            </w:tcBorders>
            <w:noWrap w:val="0"/>
            <w:vAlign w:val="center"/>
          </w:tcPr>
          <w:p w14:paraId="4AA81808">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18"/>
                <w:szCs w:val="18"/>
                <w:lang w:bidi="ar"/>
              </w:rPr>
            </w:pPr>
          </w:p>
        </w:tc>
      </w:tr>
    </w:tbl>
    <w:p w14:paraId="2620331B">
      <w:pPr>
        <w:rPr>
          <w:snapToGrid w:val="0"/>
          <w:kern w:val="0"/>
        </w:rPr>
      </w:pPr>
    </w:p>
    <w:p w14:paraId="3FB88112">
      <w:pPr>
        <w:ind w:left="2"/>
        <w:rPr>
          <w:rFonts w:ascii="黑体" w:hAnsi="黑体" w:eastAsia="黑体"/>
          <w:snapToGrid w:val="0"/>
          <w:kern w:val="0"/>
          <w:sz w:val="32"/>
          <w:szCs w:val="32"/>
        </w:rPr>
      </w:pPr>
      <w:r>
        <w:rPr>
          <w:rFonts w:hint="eastAsia" w:ascii="黑体" w:hAnsi="黑体" w:eastAsia="黑体"/>
          <w:snapToGrid w:val="0"/>
          <w:kern w:val="0"/>
          <w:sz w:val="32"/>
          <w:szCs w:val="32"/>
        </w:rPr>
        <w:t>附</w:t>
      </w:r>
      <w:r>
        <w:rPr>
          <w:rFonts w:ascii="Times New Roman" w:hAnsi="Times New Roman" w:eastAsia="黑体"/>
          <w:snapToGrid w:val="0"/>
          <w:kern w:val="0"/>
          <w:sz w:val="32"/>
          <w:szCs w:val="32"/>
        </w:rPr>
        <w:t>3</w:t>
      </w:r>
    </w:p>
    <w:p w14:paraId="4D23F71F">
      <w:pPr>
        <w:jc w:val="center"/>
        <w:rPr>
          <w:snapToGrid w:val="0"/>
          <w:kern w:val="0"/>
          <w:sz w:val="32"/>
          <w:szCs w:val="32"/>
        </w:rPr>
      </w:pPr>
      <w:r>
        <w:rPr>
          <w:rFonts w:hint="eastAsia" w:ascii="Times New Roman" w:hAnsi="Times New Roman" w:eastAsia="方正小标宋_GBK" w:cs="Times New Roman"/>
          <w:snapToGrid w:val="0"/>
          <w:kern w:val="0"/>
          <w:sz w:val="40"/>
          <w:szCs w:val="40"/>
        </w:rPr>
        <w:t>2025</w:t>
      </w:r>
      <w:r>
        <w:rPr>
          <w:rFonts w:hint="eastAsia" w:ascii="方正小标宋_GBK" w:hAnsi="宋体" w:eastAsia="方正小标宋_GBK" w:cs="Times New Roman"/>
          <w:snapToGrid w:val="0"/>
          <w:kern w:val="0"/>
          <w:sz w:val="40"/>
          <w:szCs w:val="40"/>
        </w:rPr>
        <w:t>年中医医疗机构随机监督抽查工作计划表</w:t>
      </w: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3"/>
        <w:gridCol w:w="1033"/>
        <w:gridCol w:w="883"/>
        <w:gridCol w:w="9504"/>
        <w:gridCol w:w="2191"/>
      </w:tblGrid>
      <w:tr w14:paraId="47830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563" w:type="dxa"/>
            <w:tcBorders>
              <w:top w:val="single" w:color="auto" w:sz="4" w:space="0"/>
              <w:left w:val="single" w:color="auto" w:sz="4" w:space="0"/>
              <w:bottom w:val="single" w:color="auto" w:sz="4" w:space="0"/>
              <w:right w:val="single" w:color="auto" w:sz="4" w:space="0"/>
            </w:tcBorders>
            <w:noWrap w:val="0"/>
            <w:vAlign w:val="center"/>
          </w:tcPr>
          <w:p w14:paraId="5291467A">
            <w:pPr>
              <w:keepNext w:val="0"/>
              <w:keepLines w:val="0"/>
              <w:pageBreakBefore w:val="0"/>
              <w:kinsoku/>
              <w:wordWrap/>
              <w:overflowPunct/>
              <w:topLinePunct w:val="0"/>
              <w:autoSpaceDE/>
              <w:autoSpaceDN/>
              <w:bidi w:val="0"/>
              <w:adjustRightInd w:val="0"/>
              <w:snapToGrid/>
              <w:spacing w:line="320" w:lineRule="exact"/>
              <w:jc w:val="center"/>
              <w:textAlignment w:val="auto"/>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序号</w:t>
            </w:r>
          </w:p>
        </w:tc>
        <w:tc>
          <w:tcPr>
            <w:tcW w:w="1033" w:type="dxa"/>
            <w:tcBorders>
              <w:top w:val="single" w:color="auto" w:sz="4" w:space="0"/>
              <w:left w:val="single" w:color="auto" w:sz="4" w:space="0"/>
              <w:bottom w:val="single" w:color="auto" w:sz="4" w:space="0"/>
              <w:right w:val="single" w:color="auto" w:sz="4" w:space="0"/>
            </w:tcBorders>
            <w:noWrap w:val="0"/>
            <w:vAlign w:val="center"/>
          </w:tcPr>
          <w:p w14:paraId="7E84E944">
            <w:pPr>
              <w:keepNext w:val="0"/>
              <w:keepLines w:val="0"/>
              <w:pageBreakBefore w:val="0"/>
              <w:kinsoku/>
              <w:wordWrap/>
              <w:overflowPunct/>
              <w:topLinePunct w:val="0"/>
              <w:autoSpaceDE/>
              <w:autoSpaceDN/>
              <w:bidi w:val="0"/>
              <w:adjustRightInd w:val="0"/>
              <w:snapToGrid/>
              <w:spacing w:line="320" w:lineRule="exact"/>
              <w:jc w:val="center"/>
              <w:textAlignment w:val="auto"/>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监督检查对象</w:t>
            </w:r>
          </w:p>
        </w:tc>
        <w:tc>
          <w:tcPr>
            <w:tcW w:w="883" w:type="dxa"/>
            <w:tcBorders>
              <w:top w:val="single" w:color="auto" w:sz="4" w:space="0"/>
              <w:left w:val="single" w:color="auto" w:sz="4" w:space="0"/>
              <w:bottom w:val="single" w:color="auto" w:sz="4" w:space="0"/>
              <w:right w:val="single" w:color="auto" w:sz="4" w:space="0"/>
            </w:tcBorders>
            <w:noWrap w:val="0"/>
            <w:vAlign w:val="center"/>
          </w:tcPr>
          <w:p w14:paraId="692B18FF">
            <w:pPr>
              <w:keepNext w:val="0"/>
              <w:keepLines w:val="0"/>
              <w:pageBreakBefore w:val="0"/>
              <w:kinsoku/>
              <w:wordWrap/>
              <w:overflowPunct/>
              <w:topLinePunct w:val="0"/>
              <w:autoSpaceDE/>
              <w:autoSpaceDN/>
              <w:bidi w:val="0"/>
              <w:adjustRightInd w:val="0"/>
              <w:snapToGrid/>
              <w:spacing w:line="320" w:lineRule="exact"/>
              <w:jc w:val="center"/>
              <w:textAlignment w:val="auto"/>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抽检</w:t>
            </w:r>
          </w:p>
          <w:p w14:paraId="4A2C916A">
            <w:pPr>
              <w:keepNext w:val="0"/>
              <w:keepLines w:val="0"/>
              <w:pageBreakBefore w:val="0"/>
              <w:kinsoku/>
              <w:wordWrap/>
              <w:overflowPunct/>
              <w:topLinePunct w:val="0"/>
              <w:autoSpaceDE/>
              <w:autoSpaceDN/>
              <w:bidi w:val="0"/>
              <w:adjustRightInd w:val="0"/>
              <w:snapToGrid/>
              <w:spacing w:line="320" w:lineRule="exact"/>
              <w:jc w:val="center"/>
              <w:textAlignment w:val="auto"/>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比例</w:t>
            </w:r>
          </w:p>
        </w:tc>
        <w:tc>
          <w:tcPr>
            <w:tcW w:w="9504" w:type="dxa"/>
            <w:tcBorders>
              <w:top w:val="single" w:color="auto" w:sz="4" w:space="0"/>
              <w:left w:val="single" w:color="auto" w:sz="4" w:space="0"/>
              <w:bottom w:val="single" w:color="auto" w:sz="4" w:space="0"/>
              <w:right w:val="single" w:color="auto" w:sz="4" w:space="0"/>
            </w:tcBorders>
            <w:noWrap w:val="0"/>
            <w:vAlign w:val="center"/>
          </w:tcPr>
          <w:p w14:paraId="5C704DD4">
            <w:pPr>
              <w:keepNext w:val="0"/>
              <w:keepLines w:val="0"/>
              <w:pageBreakBefore w:val="0"/>
              <w:kinsoku/>
              <w:wordWrap/>
              <w:overflowPunct/>
              <w:topLinePunct w:val="0"/>
              <w:autoSpaceDE/>
              <w:autoSpaceDN/>
              <w:bidi w:val="0"/>
              <w:adjustRightInd w:val="0"/>
              <w:snapToGrid/>
              <w:spacing w:line="320" w:lineRule="exact"/>
              <w:jc w:val="center"/>
              <w:textAlignment w:val="auto"/>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检查内容</w:t>
            </w:r>
          </w:p>
        </w:tc>
        <w:tc>
          <w:tcPr>
            <w:tcW w:w="2191" w:type="dxa"/>
            <w:tcBorders>
              <w:top w:val="single" w:color="auto" w:sz="4" w:space="0"/>
              <w:left w:val="single" w:color="auto" w:sz="4" w:space="0"/>
              <w:bottom w:val="single" w:color="auto" w:sz="4" w:space="0"/>
              <w:right w:val="single" w:color="auto" w:sz="4" w:space="0"/>
            </w:tcBorders>
            <w:noWrap w:val="0"/>
            <w:vAlign w:val="center"/>
          </w:tcPr>
          <w:p w14:paraId="70F57D9A">
            <w:pPr>
              <w:keepNext w:val="0"/>
              <w:keepLines w:val="0"/>
              <w:pageBreakBefore w:val="0"/>
              <w:kinsoku/>
              <w:wordWrap/>
              <w:overflowPunct/>
              <w:topLinePunct w:val="0"/>
              <w:autoSpaceDE/>
              <w:autoSpaceDN/>
              <w:bidi w:val="0"/>
              <w:adjustRightInd w:val="0"/>
              <w:snapToGrid/>
              <w:spacing w:line="320" w:lineRule="exact"/>
              <w:ind w:right="560"/>
              <w:jc w:val="center"/>
              <w:textAlignment w:val="auto"/>
              <w:rPr>
                <w:rFonts w:hint="eastAsia" w:asciiTheme="minorEastAsia" w:hAnsiTheme="minorEastAsia" w:eastAsiaTheme="minorEastAsia" w:cstheme="minorEastAsia"/>
                <w:b/>
                <w:color w:val="auto"/>
                <w:sz w:val="44"/>
              </w:rPr>
            </w:pPr>
            <w:r>
              <w:rPr>
                <w:rFonts w:hint="eastAsia" w:asciiTheme="minorEastAsia" w:hAnsiTheme="minorEastAsia" w:eastAsiaTheme="minorEastAsia" w:cstheme="minorEastAsia"/>
                <w:color w:val="auto"/>
                <w:szCs w:val="21"/>
              </w:rPr>
              <w:t>备注</w:t>
            </w:r>
          </w:p>
        </w:tc>
      </w:tr>
      <w:tr w14:paraId="27128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 w:hRule="atLeast"/>
        </w:trPr>
        <w:tc>
          <w:tcPr>
            <w:tcW w:w="563" w:type="dxa"/>
            <w:tcBorders>
              <w:top w:val="single" w:color="auto" w:sz="4" w:space="0"/>
              <w:left w:val="single" w:color="auto" w:sz="4" w:space="0"/>
              <w:bottom w:val="single" w:color="auto" w:sz="4" w:space="0"/>
              <w:right w:val="single" w:color="auto" w:sz="4" w:space="0"/>
            </w:tcBorders>
            <w:noWrap w:val="0"/>
            <w:vAlign w:val="center"/>
          </w:tcPr>
          <w:p w14:paraId="4FB5D6AA">
            <w:pPr>
              <w:keepNext w:val="0"/>
              <w:keepLines w:val="0"/>
              <w:pageBreakBefore w:val="0"/>
              <w:kinsoku/>
              <w:wordWrap/>
              <w:overflowPunct/>
              <w:topLinePunct w:val="0"/>
              <w:autoSpaceDE/>
              <w:autoSpaceDN/>
              <w:bidi w:val="0"/>
              <w:snapToGrid/>
              <w:spacing w:line="320" w:lineRule="exact"/>
              <w:jc w:val="center"/>
              <w:textAlignment w:val="auto"/>
              <w:rPr>
                <w:rFonts w:hint="eastAsia" w:asciiTheme="minorEastAsia" w:hAnsiTheme="minorEastAsia" w:eastAsiaTheme="minorEastAsia" w:cstheme="minorEastAsia"/>
                <w:color w:val="auto"/>
                <w:szCs w:val="21"/>
              </w:rPr>
            </w:pPr>
            <w:r>
              <w:rPr>
                <w:rFonts w:hint="eastAsia" w:ascii="Times New Roman" w:hAnsi="Times New Roman" w:eastAsiaTheme="minorEastAsia" w:cstheme="minorEastAsia"/>
                <w:color w:val="auto"/>
                <w:szCs w:val="21"/>
              </w:rPr>
              <w:t>1</w:t>
            </w:r>
          </w:p>
        </w:tc>
        <w:tc>
          <w:tcPr>
            <w:tcW w:w="1033" w:type="dxa"/>
            <w:tcBorders>
              <w:top w:val="single" w:color="auto" w:sz="4" w:space="0"/>
              <w:left w:val="single" w:color="auto" w:sz="4" w:space="0"/>
              <w:bottom w:val="single" w:color="auto" w:sz="4" w:space="0"/>
              <w:right w:val="single" w:color="auto" w:sz="4" w:space="0"/>
            </w:tcBorders>
            <w:noWrap w:val="0"/>
            <w:vAlign w:val="center"/>
          </w:tcPr>
          <w:p w14:paraId="3FC1BAD3">
            <w:pPr>
              <w:keepNext w:val="0"/>
              <w:keepLines w:val="0"/>
              <w:pageBreakBefore w:val="0"/>
              <w:kinsoku/>
              <w:wordWrap/>
              <w:overflowPunct/>
              <w:topLinePunct w:val="0"/>
              <w:autoSpaceDE/>
              <w:autoSpaceDN/>
              <w:bidi w:val="0"/>
              <w:snapToGrid/>
              <w:spacing w:line="320" w:lineRule="exact"/>
              <w:textAlignment w:val="auto"/>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中医</w:t>
            </w:r>
          </w:p>
          <w:p w14:paraId="652F47C9">
            <w:pPr>
              <w:keepNext w:val="0"/>
              <w:keepLines w:val="0"/>
              <w:pageBreakBefore w:val="0"/>
              <w:kinsoku/>
              <w:wordWrap/>
              <w:overflowPunct/>
              <w:topLinePunct w:val="0"/>
              <w:autoSpaceDE/>
              <w:autoSpaceDN/>
              <w:bidi w:val="0"/>
              <w:snapToGrid/>
              <w:spacing w:line="320" w:lineRule="exact"/>
              <w:jc w:val="center"/>
              <w:textAlignment w:val="auto"/>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医院</w:t>
            </w:r>
            <w:r>
              <w:rPr>
                <w:rFonts w:hint="eastAsia" w:asciiTheme="minorEastAsia" w:hAnsiTheme="minorEastAsia" w:eastAsiaTheme="minorEastAsia" w:cstheme="minorEastAsia"/>
                <w:color w:val="auto"/>
                <w:szCs w:val="21"/>
                <w:lang w:eastAsia="zh-CN"/>
              </w:rPr>
              <w:t>（</w:t>
            </w:r>
            <w:r>
              <w:rPr>
                <w:rFonts w:hint="eastAsia" w:asciiTheme="minorEastAsia" w:hAnsiTheme="minorEastAsia" w:eastAsiaTheme="minorEastAsia" w:cstheme="minorEastAsia"/>
                <w:color w:val="auto"/>
                <w:szCs w:val="21"/>
              </w:rPr>
              <w:t>含中</w:t>
            </w:r>
            <w:r>
              <w:rPr>
                <w:rFonts w:hint="eastAsia" w:asciiTheme="minorEastAsia" w:hAnsiTheme="minorEastAsia" w:eastAsiaTheme="minorEastAsia" w:cstheme="minorEastAsia"/>
                <w:color w:val="auto"/>
                <w:szCs w:val="21"/>
                <w:highlight w:val="none"/>
              </w:rPr>
              <w:t>西医结合、民族医医</w:t>
            </w:r>
            <w:r>
              <w:rPr>
                <w:rFonts w:hint="eastAsia" w:asciiTheme="minorEastAsia" w:hAnsiTheme="minorEastAsia" w:eastAsiaTheme="minorEastAsia" w:cstheme="minorEastAsia"/>
                <w:color w:val="auto"/>
                <w:szCs w:val="21"/>
              </w:rPr>
              <w:t>院）</w:t>
            </w:r>
          </w:p>
        </w:tc>
        <w:tc>
          <w:tcPr>
            <w:tcW w:w="883" w:type="dxa"/>
            <w:tcBorders>
              <w:top w:val="single" w:color="auto" w:sz="4" w:space="0"/>
              <w:left w:val="single" w:color="auto" w:sz="4" w:space="0"/>
              <w:bottom w:val="single" w:color="auto" w:sz="4" w:space="0"/>
              <w:right w:val="single" w:color="auto" w:sz="4" w:space="0"/>
            </w:tcBorders>
            <w:noWrap w:val="0"/>
            <w:vAlign w:val="center"/>
          </w:tcPr>
          <w:p w14:paraId="09879ACA">
            <w:pPr>
              <w:keepNext w:val="0"/>
              <w:keepLines w:val="0"/>
              <w:pageBreakBefore w:val="0"/>
              <w:kinsoku/>
              <w:wordWrap/>
              <w:overflowPunct/>
              <w:topLinePunct w:val="0"/>
              <w:autoSpaceDE/>
              <w:autoSpaceDN/>
              <w:bidi w:val="0"/>
              <w:snapToGrid/>
              <w:spacing w:line="320" w:lineRule="exact"/>
              <w:jc w:val="center"/>
              <w:textAlignment w:val="auto"/>
              <w:rPr>
                <w:rFonts w:hint="eastAsia" w:asciiTheme="minorEastAsia" w:hAnsiTheme="minorEastAsia" w:eastAsiaTheme="minorEastAsia" w:cstheme="minorEastAsia"/>
                <w:color w:val="auto"/>
                <w:szCs w:val="21"/>
              </w:rPr>
            </w:pPr>
            <w:r>
              <w:rPr>
                <w:rFonts w:hint="eastAsia" w:ascii="Times New Roman" w:hAnsi="Times New Roman" w:eastAsiaTheme="minorEastAsia" w:cstheme="minorEastAsia"/>
                <w:color w:val="auto"/>
                <w:szCs w:val="21"/>
              </w:rPr>
              <w:t>10%</w:t>
            </w:r>
          </w:p>
        </w:tc>
        <w:tc>
          <w:tcPr>
            <w:tcW w:w="9504" w:type="dxa"/>
            <w:vMerge w:val="restart"/>
            <w:tcBorders>
              <w:top w:val="single" w:color="auto" w:sz="4" w:space="0"/>
              <w:left w:val="single" w:color="auto" w:sz="4" w:space="0"/>
              <w:bottom w:val="single" w:color="auto" w:sz="4" w:space="0"/>
              <w:right w:val="single" w:color="auto" w:sz="4" w:space="0"/>
            </w:tcBorders>
            <w:noWrap w:val="0"/>
            <w:vAlign w:val="center"/>
          </w:tcPr>
          <w:p w14:paraId="25D7A8EF">
            <w:pPr>
              <w:keepNext w:val="0"/>
              <w:keepLines w:val="0"/>
              <w:pageBreakBefore w:val="0"/>
              <w:widowControl w:val="0"/>
              <w:kinsoku/>
              <w:wordWrap/>
              <w:overflowPunct/>
              <w:topLinePunct w:val="0"/>
              <w:autoSpaceDE/>
              <w:autoSpaceDN/>
              <w:bidi w:val="0"/>
              <w:adjustRightInd w:val="0"/>
              <w:snapToGrid/>
              <w:spacing w:line="320" w:lineRule="exact"/>
              <w:textAlignment w:val="auto"/>
              <w:rPr>
                <w:rFonts w:hint="eastAsia" w:asciiTheme="minorEastAsia" w:hAnsiTheme="minorEastAsia" w:eastAsiaTheme="minorEastAsia" w:cstheme="minorEastAsia"/>
                <w:color w:val="auto"/>
                <w:szCs w:val="21"/>
              </w:rPr>
            </w:pPr>
            <w:r>
              <w:rPr>
                <w:rFonts w:hint="eastAsia" w:ascii="Times New Roman" w:hAnsi="Times New Roman" w:eastAsiaTheme="minorEastAsia" w:cstheme="minorEastAsia"/>
                <w:color w:val="auto"/>
                <w:szCs w:val="21"/>
              </w:rPr>
              <w:t>1</w:t>
            </w:r>
            <w:r>
              <w:rPr>
                <w:rFonts w:hint="eastAsia" w:asciiTheme="minorEastAsia" w:hAnsiTheme="minorEastAsia" w:eastAsiaTheme="minorEastAsia" w:cstheme="minorEastAsia"/>
                <w:color w:val="auto"/>
                <w:szCs w:val="21"/>
              </w:rPr>
              <w:t>.医疗机构资质</w:t>
            </w:r>
            <w:r>
              <w:rPr>
                <w:rFonts w:hint="eastAsia" w:asciiTheme="minorEastAsia" w:hAnsiTheme="minorEastAsia" w:eastAsiaTheme="minorEastAsia" w:cstheme="minorEastAsia"/>
                <w:color w:val="auto"/>
                <w:szCs w:val="21"/>
                <w:lang w:eastAsia="zh-CN"/>
              </w:rPr>
              <w:t>（</w:t>
            </w:r>
            <w:r>
              <w:rPr>
                <w:rFonts w:hint="eastAsia" w:asciiTheme="minorEastAsia" w:hAnsiTheme="minorEastAsia" w:eastAsiaTheme="minorEastAsia" w:cstheme="minorEastAsia"/>
                <w:color w:val="auto"/>
                <w:szCs w:val="21"/>
              </w:rPr>
              <w:t>执业许可、校验或执业备案、开展诊疗活动与执业许可或诊所备案范围符合情况）管理情况。</w:t>
            </w:r>
          </w:p>
          <w:p w14:paraId="2733D1D1">
            <w:pPr>
              <w:keepNext w:val="0"/>
              <w:keepLines w:val="0"/>
              <w:pageBreakBefore w:val="0"/>
              <w:widowControl w:val="0"/>
              <w:kinsoku/>
              <w:wordWrap/>
              <w:overflowPunct/>
              <w:topLinePunct w:val="0"/>
              <w:autoSpaceDE/>
              <w:autoSpaceDN/>
              <w:bidi w:val="0"/>
              <w:adjustRightInd w:val="0"/>
              <w:snapToGrid/>
              <w:spacing w:line="320" w:lineRule="exact"/>
              <w:textAlignment w:val="auto"/>
              <w:rPr>
                <w:rFonts w:hint="eastAsia" w:asciiTheme="minorEastAsia" w:hAnsiTheme="minorEastAsia" w:eastAsiaTheme="minorEastAsia" w:cstheme="minorEastAsia"/>
                <w:color w:val="auto"/>
                <w:szCs w:val="21"/>
              </w:rPr>
            </w:pPr>
            <w:r>
              <w:rPr>
                <w:rFonts w:hint="eastAsia" w:ascii="Times New Roman" w:hAnsi="Times New Roman" w:eastAsiaTheme="minorEastAsia" w:cstheme="minorEastAsia"/>
                <w:color w:val="auto"/>
                <w:szCs w:val="21"/>
              </w:rPr>
              <w:t>2</w:t>
            </w:r>
            <w:r>
              <w:rPr>
                <w:rFonts w:hint="eastAsia" w:asciiTheme="minorEastAsia" w:hAnsiTheme="minorEastAsia" w:eastAsiaTheme="minorEastAsia" w:cstheme="minorEastAsia"/>
                <w:color w:val="auto"/>
                <w:szCs w:val="21"/>
              </w:rPr>
              <w:t>.医疗卫生人员</w:t>
            </w:r>
            <w:r>
              <w:rPr>
                <w:rFonts w:hint="eastAsia" w:asciiTheme="minorEastAsia" w:hAnsiTheme="minorEastAsia" w:eastAsiaTheme="minorEastAsia" w:cstheme="minorEastAsia"/>
                <w:color w:val="auto"/>
                <w:szCs w:val="21"/>
                <w:lang w:eastAsia="zh-CN"/>
              </w:rPr>
              <w:t>（</w:t>
            </w:r>
            <w:r>
              <w:rPr>
                <w:rFonts w:hint="eastAsia" w:asciiTheme="minorEastAsia" w:hAnsiTheme="minorEastAsia" w:eastAsiaTheme="minorEastAsia" w:cstheme="minorEastAsia"/>
                <w:color w:val="auto"/>
                <w:szCs w:val="21"/>
              </w:rPr>
              <w:t>医师</w:t>
            </w:r>
            <w:r>
              <w:rPr>
                <w:rFonts w:hint="eastAsia" w:asciiTheme="minorEastAsia" w:hAnsiTheme="minorEastAsia" w:eastAsiaTheme="minorEastAsia" w:cstheme="minorEastAsia"/>
                <w:color w:val="auto"/>
                <w:szCs w:val="21"/>
                <w:lang w:eastAsia="zh-CN"/>
              </w:rPr>
              <w:t>（</w:t>
            </w:r>
            <w:r>
              <w:rPr>
                <w:rFonts w:hint="eastAsia" w:asciiTheme="minorEastAsia" w:hAnsiTheme="minorEastAsia" w:eastAsiaTheme="minorEastAsia" w:cstheme="minorEastAsia"/>
                <w:color w:val="auto"/>
                <w:szCs w:val="21"/>
              </w:rPr>
              <w:t>含中医专长医师）、护士、其他医技人员执业资格、执业行为，医师、护士执业注册）管理情况。</w:t>
            </w:r>
          </w:p>
          <w:p w14:paraId="7A26B728">
            <w:pPr>
              <w:keepNext w:val="0"/>
              <w:keepLines w:val="0"/>
              <w:pageBreakBefore w:val="0"/>
              <w:widowControl w:val="0"/>
              <w:kinsoku/>
              <w:wordWrap/>
              <w:overflowPunct/>
              <w:topLinePunct w:val="0"/>
              <w:autoSpaceDE/>
              <w:autoSpaceDN/>
              <w:bidi w:val="0"/>
              <w:adjustRightInd w:val="0"/>
              <w:snapToGrid/>
              <w:spacing w:line="320" w:lineRule="exact"/>
              <w:textAlignment w:val="auto"/>
              <w:rPr>
                <w:rFonts w:hint="eastAsia" w:asciiTheme="minorEastAsia" w:hAnsiTheme="minorEastAsia" w:eastAsiaTheme="minorEastAsia" w:cstheme="minorEastAsia"/>
                <w:color w:val="auto"/>
                <w:szCs w:val="21"/>
                <w:lang w:eastAsia="zh-CN"/>
              </w:rPr>
            </w:pPr>
            <w:r>
              <w:rPr>
                <w:rFonts w:hint="eastAsia" w:ascii="Times New Roman" w:hAnsi="Times New Roman" w:eastAsiaTheme="minorEastAsia" w:cstheme="minorEastAsia"/>
                <w:color w:val="auto"/>
                <w:szCs w:val="21"/>
                <w:lang w:val="en-US" w:eastAsia="zh-CN"/>
              </w:rPr>
              <w:t>3</w:t>
            </w:r>
            <w:r>
              <w:rPr>
                <w:rFonts w:hint="eastAsia" w:asciiTheme="minorEastAsia" w:hAnsiTheme="minorEastAsia" w:eastAsiaTheme="minorEastAsia" w:cstheme="minorEastAsia"/>
                <w:color w:val="auto"/>
                <w:szCs w:val="21"/>
                <w:lang w:val="en-US" w:eastAsia="zh-CN"/>
              </w:rPr>
              <w:t>.</w:t>
            </w:r>
            <w:r>
              <w:rPr>
                <w:rFonts w:hint="eastAsia" w:asciiTheme="minorEastAsia" w:hAnsiTheme="minorEastAsia" w:eastAsiaTheme="minorEastAsia" w:cstheme="minorEastAsia"/>
                <w:color w:val="auto"/>
                <w:szCs w:val="21"/>
                <w:lang w:eastAsia="zh-CN"/>
              </w:rPr>
              <w:t>专科制定中医优势病种中医诊疗方案及实施情况。</w:t>
            </w:r>
          </w:p>
          <w:p w14:paraId="22384CE5">
            <w:pPr>
              <w:keepNext w:val="0"/>
              <w:keepLines w:val="0"/>
              <w:pageBreakBefore w:val="0"/>
              <w:widowControl w:val="0"/>
              <w:kinsoku/>
              <w:wordWrap/>
              <w:overflowPunct/>
              <w:topLinePunct w:val="0"/>
              <w:autoSpaceDE/>
              <w:autoSpaceDN/>
              <w:bidi w:val="0"/>
              <w:adjustRightInd w:val="0"/>
              <w:snapToGrid/>
              <w:spacing w:line="320" w:lineRule="exact"/>
              <w:textAlignment w:val="auto"/>
              <w:rPr>
                <w:rFonts w:hint="eastAsia" w:asciiTheme="minorEastAsia" w:hAnsiTheme="minorEastAsia" w:eastAsiaTheme="minorEastAsia" w:cstheme="minorEastAsia"/>
                <w:color w:val="auto"/>
                <w:szCs w:val="21"/>
                <w:lang w:val="en"/>
              </w:rPr>
            </w:pPr>
            <w:r>
              <w:rPr>
                <w:rFonts w:hint="eastAsia" w:ascii="Times New Roman" w:hAnsi="Times New Roman" w:eastAsiaTheme="minorEastAsia" w:cstheme="minorEastAsia"/>
                <w:color w:val="auto"/>
                <w:szCs w:val="21"/>
                <w:lang w:val="en-US" w:eastAsia="zh-CN"/>
              </w:rPr>
              <w:t>4</w:t>
            </w:r>
            <w:r>
              <w:rPr>
                <w:rFonts w:hint="eastAsia" w:asciiTheme="minorEastAsia" w:hAnsiTheme="minorEastAsia" w:eastAsiaTheme="minorEastAsia" w:cstheme="minorEastAsia"/>
                <w:color w:val="auto"/>
                <w:szCs w:val="21"/>
                <w:lang w:val="en-US" w:eastAsia="zh-CN"/>
              </w:rPr>
              <w:t>.</w:t>
            </w:r>
            <w:r>
              <w:rPr>
                <w:rFonts w:hint="eastAsia" w:asciiTheme="minorEastAsia" w:hAnsiTheme="minorEastAsia" w:eastAsiaTheme="minorEastAsia" w:cstheme="minorEastAsia"/>
                <w:color w:val="auto"/>
                <w:szCs w:val="21"/>
                <w:lang w:eastAsia="zh-CN"/>
              </w:rPr>
              <w:t>中医医疗技术开展情况（包括开展的中医医疗技术类别及项目数等）。</w:t>
            </w:r>
          </w:p>
          <w:p w14:paraId="65EB278F">
            <w:pPr>
              <w:keepNext w:val="0"/>
              <w:keepLines w:val="0"/>
              <w:pageBreakBefore w:val="0"/>
              <w:widowControl w:val="0"/>
              <w:kinsoku/>
              <w:wordWrap/>
              <w:overflowPunct/>
              <w:topLinePunct w:val="0"/>
              <w:autoSpaceDE/>
              <w:autoSpaceDN/>
              <w:bidi w:val="0"/>
              <w:adjustRightInd w:val="0"/>
              <w:snapToGrid/>
              <w:spacing w:line="320" w:lineRule="exact"/>
              <w:textAlignment w:val="auto"/>
              <w:rPr>
                <w:rFonts w:hint="eastAsia" w:asciiTheme="minorEastAsia" w:hAnsiTheme="minorEastAsia" w:eastAsiaTheme="minorEastAsia" w:cstheme="minorEastAsia"/>
                <w:color w:val="auto"/>
                <w:szCs w:val="21"/>
              </w:rPr>
            </w:pPr>
            <w:r>
              <w:rPr>
                <w:rFonts w:hint="eastAsia" w:ascii="Times New Roman" w:hAnsi="Times New Roman" w:eastAsiaTheme="minorEastAsia" w:cstheme="minorEastAsia"/>
                <w:color w:val="auto"/>
                <w:szCs w:val="21"/>
                <w:lang w:eastAsia="zh-CN"/>
              </w:rPr>
              <w:t>5</w:t>
            </w:r>
            <w:r>
              <w:rPr>
                <w:rFonts w:hint="eastAsia" w:asciiTheme="minorEastAsia" w:hAnsiTheme="minorEastAsia" w:eastAsiaTheme="minorEastAsia" w:cstheme="minorEastAsia"/>
                <w:color w:val="auto"/>
                <w:szCs w:val="21"/>
              </w:rPr>
              <w:t>.医疗用毒性药品、麻醉药品、精神药品、抗菌药物和医疗器械管理情况。</w:t>
            </w:r>
          </w:p>
          <w:p w14:paraId="004039DA">
            <w:pPr>
              <w:keepNext w:val="0"/>
              <w:keepLines w:val="0"/>
              <w:pageBreakBefore w:val="0"/>
              <w:widowControl w:val="0"/>
              <w:kinsoku/>
              <w:wordWrap/>
              <w:overflowPunct/>
              <w:topLinePunct w:val="0"/>
              <w:autoSpaceDE/>
              <w:autoSpaceDN/>
              <w:bidi w:val="0"/>
              <w:adjustRightInd w:val="0"/>
              <w:snapToGrid/>
              <w:spacing w:line="320" w:lineRule="exact"/>
              <w:textAlignment w:val="auto"/>
              <w:rPr>
                <w:rFonts w:hint="eastAsia" w:asciiTheme="minorEastAsia" w:hAnsiTheme="minorEastAsia" w:eastAsiaTheme="minorEastAsia" w:cstheme="minorEastAsia"/>
                <w:color w:val="auto"/>
                <w:szCs w:val="21"/>
              </w:rPr>
            </w:pPr>
            <w:r>
              <w:rPr>
                <w:rFonts w:hint="eastAsia" w:ascii="Times New Roman" w:hAnsi="Times New Roman" w:eastAsiaTheme="minorEastAsia" w:cstheme="minorEastAsia"/>
                <w:color w:val="auto"/>
                <w:szCs w:val="21"/>
                <w:lang w:eastAsia="zh-CN"/>
              </w:rPr>
              <w:t>6</w:t>
            </w:r>
            <w:r>
              <w:rPr>
                <w:rFonts w:hint="eastAsia" w:asciiTheme="minorEastAsia" w:hAnsiTheme="minorEastAsia" w:eastAsiaTheme="minorEastAsia" w:cstheme="minorEastAsia"/>
                <w:color w:val="auto"/>
                <w:szCs w:val="21"/>
              </w:rPr>
              <w:t>.中药饮片管理</w:t>
            </w:r>
            <w:r>
              <w:rPr>
                <w:rFonts w:hint="eastAsia" w:asciiTheme="minorEastAsia" w:hAnsiTheme="minorEastAsia" w:eastAsiaTheme="minorEastAsia" w:cstheme="minorEastAsia"/>
                <w:color w:val="auto"/>
                <w:szCs w:val="21"/>
                <w:lang w:eastAsia="zh-CN"/>
              </w:rPr>
              <w:t>（</w:t>
            </w:r>
            <w:r>
              <w:rPr>
                <w:rFonts w:hint="eastAsia" w:asciiTheme="minorEastAsia" w:hAnsiTheme="minorEastAsia" w:eastAsiaTheme="minorEastAsia" w:cstheme="minorEastAsia"/>
                <w:color w:val="auto"/>
                <w:szCs w:val="21"/>
              </w:rPr>
              <w:t>采购、验收、保管、调剂、临方炮制、煎煮等环节的管理情况；</w:t>
            </w:r>
            <w:r>
              <w:rPr>
                <w:rFonts w:hint="eastAsia" w:asciiTheme="minorEastAsia" w:hAnsiTheme="minorEastAsia" w:eastAsiaTheme="minorEastAsia" w:cstheme="minorEastAsia"/>
                <w:color w:val="auto"/>
                <w:szCs w:val="21"/>
                <w:lang w:eastAsia="zh-CN"/>
              </w:rPr>
              <w:t>中药饮片处方点评情况；</w:t>
            </w:r>
            <w:r>
              <w:rPr>
                <w:rFonts w:hint="eastAsia" w:asciiTheme="minorEastAsia" w:hAnsiTheme="minorEastAsia" w:eastAsiaTheme="minorEastAsia" w:cstheme="minorEastAsia"/>
                <w:color w:val="auto"/>
                <w:szCs w:val="21"/>
              </w:rPr>
              <w:t>膏方的处方开具、制备管理、临床使用等情况）。</w:t>
            </w:r>
          </w:p>
          <w:p w14:paraId="63F21C70">
            <w:pPr>
              <w:keepNext w:val="0"/>
              <w:keepLines w:val="0"/>
              <w:pageBreakBefore w:val="0"/>
              <w:widowControl w:val="0"/>
              <w:kinsoku/>
              <w:wordWrap/>
              <w:overflowPunct/>
              <w:topLinePunct w:val="0"/>
              <w:autoSpaceDE/>
              <w:autoSpaceDN/>
              <w:bidi w:val="0"/>
              <w:adjustRightInd w:val="0"/>
              <w:snapToGrid/>
              <w:spacing w:line="320" w:lineRule="exact"/>
              <w:textAlignment w:val="auto"/>
              <w:rPr>
                <w:rFonts w:hint="eastAsia" w:asciiTheme="minorEastAsia" w:hAnsiTheme="minorEastAsia" w:eastAsiaTheme="minorEastAsia" w:cstheme="minorEastAsia"/>
                <w:color w:val="auto"/>
                <w:szCs w:val="21"/>
              </w:rPr>
            </w:pPr>
            <w:r>
              <w:rPr>
                <w:rFonts w:hint="eastAsia" w:ascii="Times New Roman" w:hAnsi="Times New Roman" w:eastAsiaTheme="minorEastAsia" w:cstheme="minorEastAsia"/>
                <w:color w:val="auto"/>
                <w:szCs w:val="21"/>
                <w:lang w:eastAsia="zh-CN"/>
              </w:rPr>
              <w:t>7</w:t>
            </w:r>
            <w:r>
              <w:rPr>
                <w:rFonts w:hint="eastAsia" w:asciiTheme="minorEastAsia" w:hAnsiTheme="minorEastAsia" w:eastAsiaTheme="minorEastAsia" w:cstheme="minorEastAsia"/>
                <w:color w:val="auto"/>
                <w:szCs w:val="21"/>
              </w:rPr>
              <w:t>.现代诊疗技术临床应用管理情况</w:t>
            </w:r>
            <w:r>
              <w:rPr>
                <w:rFonts w:hint="eastAsia" w:asciiTheme="minorEastAsia" w:hAnsiTheme="minorEastAsia" w:eastAsiaTheme="minorEastAsia" w:cstheme="minorEastAsia"/>
                <w:color w:val="auto"/>
                <w:szCs w:val="21"/>
                <w:lang w:eastAsia="zh-CN"/>
              </w:rPr>
              <w:t>（</w:t>
            </w:r>
            <w:r>
              <w:rPr>
                <w:rFonts w:hint="eastAsia" w:asciiTheme="minorEastAsia" w:hAnsiTheme="minorEastAsia" w:eastAsiaTheme="minorEastAsia" w:cstheme="minorEastAsia"/>
                <w:color w:val="auto"/>
                <w:szCs w:val="21"/>
              </w:rPr>
              <w:t>限制类技术备案及数据信息报送情况、是否开展禁止类技术等）。</w:t>
            </w:r>
          </w:p>
          <w:p w14:paraId="20094D7A">
            <w:pPr>
              <w:keepNext w:val="0"/>
              <w:keepLines w:val="0"/>
              <w:pageBreakBefore w:val="0"/>
              <w:widowControl w:val="0"/>
              <w:kinsoku/>
              <w:wordWrap/>
              <w:overflowPunct/>
              <w:topLinePunct w:val="0"/>
              <w:autoSpaceDE/>
              <w:autoSpaceDN/>
              <w:bidi w:val="0"/>
              <w:adjustRightInd w:val="0"/>
              <w:snapToGrid/>
              <w:spacing w:line="320" w:lineRule="exact"/>
              <w:textAlignment w:val="auto"/>
              <w:rPr>
                <w:rFonts w:hint="eastAsia" w:asciiTheme="minorEastAsia" w:hAnsiTheme="minorEastAsia" w:eastAsiaTheme="minorEastAsia" w:cstheme="minorEastAsia"/>
                <w:color w:val="auto"/>
                <w:szCs w:val="21"/>
              </w:rPr>
            </w:pPr>
            <w:r>
              <w:rPr>
                <w:rFonts w:hint="eastAsia" w:ascii="Times New Roman" w:hAnsi="Times New Roman" w:eastAsiaTheme="minorEastAsia" w:cstheme="minorEastAsia"/>
                <w:color w:val="auto"/>
                <w:szCs w:val="21"/>
                <w:lang w:eastAsia="zh-CN"/>
              </w:rPr>
              <w:t>8</w:t>
            </w:r>
            <w:r>
              <w:rPr>
                <w:rFonts w:hint="eastAsia" w:asciiTheme="minorEastAsia" w:hAnsiTheme="minorEastAsia" w:eastAsiaTheme="minorEastAsia" w:cstheme="minorEastAsia"/>
                <w:color w:val="auto"/>
                <w:szCs w:val="21"/>
              </w:rPr>
              <w:t>.医疗文书</w:t>
            </w:r>
            <w:r>
              <w:rPr>
                <w:rFonts w:hint="eastAsia" w:asciiTheme="minorEastAsia" w:hAnsiTheme="minorEastAsia" w:eastAsiaTheme="minorEastAsia" w:cstheme="minorEastAsia"/>
                <w:color w:val="auto"/>
                <w:szCs w:val="21"/>
                <w:lang w:eastAsia="zh-CN"/>
              </w:rPr>
              <w:t>（</w:t>
            </w:r>
            <w:r>
              <w:rPr>
                <w:rFonts w:hint="eastAsia" w:asciiTheme="minorEastAsia" w:hAnsiTheme="minorEastAsia" w:eastAsiaTheme="minorEastAsia" w:cstheme="minorEastAsia"/>
                <w:color w:val="auto"/>
                <w:szCs w:val="21"/>
              </w:rPr>
              <w:t>处方、病历、医学证明文件等）管理情况。</w:t>
            </w:r>
          </w:p>
          <w:p w14:paraId="35DECE4B">
            <w:pPr>
              <w:keepNext w:val="0"/>
              <w:keepLines w:val="0"/>
              <w:pageBreakBefore w:val="0"/>
              <w:widowControl w:val="0"/>
              <w:kinsoku/>
              <w:wordWrap/>
              <w:overflowPunct/>
              <w:topLinePunct w:val="0"/>
              <w:autoSpaceDE/>
              <w:autoSpaceDN/>
              <w:bidi w:val="0"/>
              <w:adjustRightInd w:val="0"/>
              <w:snapToGrid/>
              <w:spacing w:line="320" w:lineRule="exact"/>
              <w:textAlignment w:val="auto"/>
              <w:rPr>
                <w:rFonts w:hint="eastAsia" w:asciiTheme="minorEastAsia" w:hAnsiTheme="minorEastAsia" w:eastAsiaTheme="minorEastAsia" w:cstheme="minorEastAsia"/>
                <w:color w:val="auto"/>
                <w:szCs w:val="21"/>
              </w:rPr>
            </w:pPr>
            <w:r>
              <w:rPr>
                <w:rFonts w:hint="eastAsia" w:ascii="Times New Roman" w:hAnsi="Times New Roman" w:eastAsiaTheme="minorEastAsia" w:cstheme="minorEastAsia"/>
                <w:color w:val="auto"/>
                <w:szCs w:val="21"/>
                <w:lang w:eastAsia="zh-CN"/>
              </w:rPr>
              <w:t>9</w:t>
            </w:r>
            <w:r>
              <w:rPr>
                <w:rFonts w:hint="eastAsia" w:asciiTheme="minorEastAsia" w:hAnsiTheme="minorEastAsia" w:eastAsiaTheme="minorEastAsia" w:cstheme="minorEastAsia"/>
                <w:color w:val="auto"/>
                <w:szCs w:val="21"/>
              </w:rPr>
              <w:t>.抽查重点病历情况</w:t>
            </w:r>
            <w:r>
              <w:rPr>
                <w:rFonts w:hint="eastAsia" w:asciiTheme="minorEastAsia" w:hAnsiTheme="minorEastAsia" w:eastAsiaTheme="minorEastAsia" w:cstheme="minorEastAsia"/>
                <w:color w:val="auto"/>
                <w:szCs w:val="21"/>
                <w:lang w:eastAsia="zh-CN"/>
              </w:rPr>
              <w:t>（</w:t>
            </w:r>
            <w:r>
              <w:rPr>
                <w:rFonts w:hint="eastAsia" w:asciiTheme="minorEastAsia" w:hAnsiTheme="minorEastAsia" w:eastAsiaTheme="minorEastAsia" w:cstheme="minorEastAsia"/>
                <w:color w:val="auto"/>
                <w:szCs w:val="21"/>
              </w:rPr>
              <w:t>伪造病历或医学文书、虚构诊疗服务、无资质或超范围开展诊疗服务、冒用医师签名等欺诈骗保涉医行为）。</w:t>
            </w:r>
          </w:p>
          <w:p w14:paraId="64ADB238">
            <w:pPr>
              <w:keepNext w:val="0"/>
              <w:keepLines w:val="0"/>
              <w:pageBreakBefore w:val="0"/>
              <w:widowControl w:val="0"/>
              <w:kinsoku/>
              <w:wordWrap/>
              <w:overflowPunct/>
              <w:topLinePunct w:val="0"/>
              <w:autoSpaceDE/>
              <w:autoSpaceDN/>
              <w:bidi w:val="0"/>
              <w:adjustRightInd w:val="0"/>
              <w:snapToGrid/>
              <w:spacing w:line="320" w:lineRule="exact"/>
              <w:textAlignment w:val="auto"/>
              <w:rPr>
                <w:rFonts w:hint="eastAsia" w:asciiTheme="minorEastAsia" w:hAnsiTheme="minorEastAsia" w:eastAsiaTheme="minorEastAsia" w:cstheme="minorEastAsia"/>
                <w:color w:val="auto"/>
                <w:szCs w:val="21"/>
              </w:rPr>
            </w:pPr>
            <w:r>
              <w:rPr>
                <w:rFonts w:hint="eastAsia" w:ascii="Times New Roman" w:hAnsi="Times New Roman" w:eastAsiaTheme="minorEastAsia" w:cstheme="minorEastAsia"/>
                <w:color w:val="auto"/>
                <w:szCs w:val="21"/>
                <w:lang w:eastAsia="zh-CN"/>
              </w:rPr>
              <w:t>1</w:t>
            </w:r>
            <w:r>
              <w:rPr>
                <w:rFonts w:hint="eastAsia" w:ascii="Times New Roman" w:hAnsi="Times New Roman" w:eastAsiaTheme="minorEastAsia" w:cstheme="minorEastAsia"/>
                <w:color w:val="auto"/>
                <w:szCs w:val="21"/>
                <w:lang w:val="en-US" w:eastAsia="zh-CN"/>
              </w:rPr>
              <w:t>0</w:t>
            </w:r>
            <w:r>
              <w:rPr>
                <w:rFonts w:hint="eastAsia" w:asciiTheme="minorEastAsia" w:hAnsiTheme="minorEastAsia" w:eastAsiaTheme="minorEastAsia" w:cstheme="minorEastAsia"/>
                <w:color w:val="auto"/>
                <w:szCs w:val="21"/>
              </w:rPr>
              <w:t>.抽查中医医疗广告发布情况</w:t>
            </w:r>
            <w:r>
              <w:rPr>
                <w:rFonts w:hint="eastAsia" w:asciiTheme="minorEastAsia" w:hAnsiTheme="minorEastAsia" w:eastAsiaTheme="minorEastAsia" w:cstheme="minorEastAsia"/>
                <w:color w:val="auto"/>
                <w:szCs w:val="21"/>
                <w:lang w:eastAsia="zh-CN"/>
              </w:rPr>
              <w:t>（</w:t>
            </w:r>
            <w:r>
              <w:rPr>
                <w:rFonts w:hint="eastAsia" w:asciiTheme="minorEastAsia" w:hAnsiTheme="minorEastAsia" w:eastAsiaTheme="minorEastAsia" w:cstheme="minorEastAsia"/>
                <w:color w:val="auto"/>
                <w:szCs w:val="21"/>
              </w:rPr>
              <w:t>未经批准发布中医医疗广告、发布的中医医疗广告与审查文件的不相符合、虚假夸大宣传等）。</w:t>
            </w:r>
          </w:p>
          <w:p w14:paraId="6B98B6C4">
            <w:pPr>
              <w:keepNext w:val="0"/>
              <w:keepLines w:val="0"/>
              <w:pageBreakBefore w:val="0"/>
              <w:widowControl w:val="0"/>
              <w:kinsoku/>
              <w:wordWrap/>
              <w:overflowPunct/>
              <w:topLinePunct w:val="0"/>
              <w:autoSpaceDE/>
              <w:autoSpaceDN/>
              <w:bidi w:val="0"/>
              <w:adjustRightInd w:val="0"/>
              <w:snapToGrid/>
              <w:spacing w:line="320" w:lineRule="exact"/>
              <w:textAlignment w:val="auto"/>
              <w:rPr>
                <w:rFonts w:hint="eastAsia" w:asciiTheme="minorEastAsia" w:hAnsiTheme="minorEastAsia" w:eastAsiaTheme="minorEastAsia" w:cstheme="minorEastAsia"/>
                <w:color w:val="auto"/>
                <w:szCs w:val="21"/>
              </w:rPr>
            </w:pPr>
            <w:r>
              <w:rPr>
                <w:rFonts w:hint="eastAsia" w:ascii="Times New Roman" w:hAnsi="Times New Roman" w:eastAsiaTheme="minorEastAsia" w:cstheme="minorEastAsia"/>
                <w:color w:val="auto"/>
                <w:szCs w:val="21"/>
                <w:lang w:val="en-US" w:eastAsia="zh-CN"/>
              </w:rPr>
              <w:t>11</w:t>
            </w:r>
            <w:r>
              <w:rPr>
                <w:rFonts w:hint="eastAsia" w:asciiTheme="minorEastAsia" w:hAnsiTheme="minorEastAsia" w:eastAsiaTheme="minorEastAsia" w:cstheme="minorEastAsia"/>
                <w:color w:val="auto"/>
                <w:szCs w:val="21"/>
              </w:rPr>
              <w:t>.生物医学研究</w:t>
            </w:r>
            <w:r>
              <w:rPr>
                <w:rFonts w:hint="eastAsia" w:asciiTheme="minorEastAsia" w:hAnsiTheme="minorEastAsia" w:eastAsiaTheme="minorEastAsia" w:cstheme="minorEastAsia"/>
                <w:color w:val="auto"/>
                <w:szCs w:val="21"/>
                <w:lang w:eastAsia="zh-CN"/>
              </w:rPr>
              <w:t>（</w:t>
            </w:r>
            <w:r>
              <w:rPr>
                <w:rFonts w:hint="eastAsia" w:asciiTheme="minorEastAsia" w:hAnsiTheme="minorEastAsia" w:eastAsiaTheme="minorEastAsia" w:cstheme="minorEastAsia"/>
                <w:color w:val="auto"/>
                <w:szCs w:val="21"/>
              </w:rPr>
              <w:t>资质资格、登记备案、伦理审查等）管理情况。</w:t>
            </w:r>
          </w:p>
          <w:p w14:paraId="085B6895">
            <w:pPr>
              <w:keepNext w:val="0"/>
              <w:keepLines w:val="0"/>
              <w:pageBreakBefore w:val="0"/>
              <w:widowControl w:val="0"/>
              <w:kinsoku/>
              <w:wordWrap/>
              <w:overflowPunct/>
              <w:topLinePunct w:val="0"/>
              <w:autoSpaceDE/>
              <w:autoSpaceDN/>
              <w:bidi w:val="0"/>
              <w:adjustRightInd w:val="0"/>
              <w:snapToGrid/>
              <w:spacing w:line="320" w:lineRule="exact"/>
              <w:textAlignment w:val="auto"/>
              <w:rPr>
                <w:rFonts w:hint="eastAsia" w:asciiTheme="minorEastAsia" w:hAnsiTheme="minorEastAsia" w:eastAsiaTheme="minorEastAsia" w:cstheme="minorEastAsia"/>
                <w:color w:val="auto"/>
                <w:szCs w:val="21"/>
              </w:rPr>
            </w:pPr>
            <w:r>
              <w:rPr>
                <w:rFonts w:hint="eastAsia" w:ascii="Times New Roman" w:hAnsi="Times New Roman" w:eastAsiaTheme="minorEastAsia" w:cstheme="minorEastAsia"/>
                <w:color w:val="auto"/>
                <w:szCs w:val="21"/>
              </w:rPr>
              <w:t>1</w:t>
            </w:r>
            <w:r>
              <w:rPr>
                <w:rFonts w:hint="eastAsia" w:ascii="Times New Roman" w:hAnsi="Times New Roman" w:eastAsiaTheme="minorEastAsia" w:cstheme="minorEastAsia"/>
                <w:color w:val="auto"/>
                <w:szCs w:val="21"/>
                <w:lang w:eastAsia="zh-CN"/>
              </w:rPr>
              <w:t>2</w:t>
            </w:r>
            <w:r>
              <w:rPr>
                <w:rFonts w:hint="eastAsia" w:asciiTheme="minorEastAsia" w:hAnsiTheme="minorEastAsia" w:eastAsiaTheme="minorEastAsia" w:cstheme="minorEastAsia"/>
                <w:color w:val="auto"/>
                <w:szCs w:val="21"/>
              </w:rPr>
              <w:t>.政策落实情况</w:t>
            </w:r>
            <w:r>
              <w:rPr>
                <w:rFonts w:hint="eastAsia" w:asciiTheme="minorEastAsia" w:hAnsiTheme="minorEastAsia" w:eastAsiaTheme="minorEastAsia" w:cstheme="minorEastAsia"/>
                <w:color w:val="auto"/>
                <w:szCs w:val="21"/>
                <w:lang w:eastAsia="zh-CN"/>
              </w:rPr>
              <w:t>（</w:t>
            </w:r>
            <w:r>
              <w:rPr>
                <w:rFonts w:hint="eastAsia" w:asciiTheme="minorEastAsia" w:hAnsiTheme="minorEastAsia" w:eastAsiaTheme="minorEastAsia" w:cstheme="minorEastAsia"/>
                <w:color w:val="auto"/>
                <w:szCs w:val="21"/>
              </w:rPr>
              <w:t>公立医疗机构不得开设营利性药店，向出资人、举办者分配或者变相分配收益；公立医疗机构医用耗材“零差率”销售；公立医疗机构医务人员薪酬不得与药品、耗材、检查、化验等收入挂钩等）。</w:t>
            </w:r>
          </w:p>
          <w:p w14:paraId="5BD7AD9D">
            <w:pPr>
              <w:keepNext w:val="0"/>
              <w:keepLines w:val="0"/>
              <w:pageBreakBefore w:val="0"/>
              <w:widowControl w:val="0"/>
              <w:kinsoku/>
              <w:wordWrap/>
              <w:overflowPunct/>
              <w:topLinePunct w:val="0"/>
              <w:autoSpaceDE/>
              <w:autoSpaceDN/>
              <w:bidi w:val="0"/>
              <w:adjustRightInd w:val="0"/>
              <w:snapToGrid/>
              <w:spacing w:line="320" w:lineRule="exact"/>
              <w:textAlignment w:val="auto"/>
              <w:rPr>
                <w:rFonts w:hint="eastAsia" w:asciiTheme="minorEastAsia" w:hAnsiTheme="minorEastAsia" w:eastAsiaTheme="minorEastAsia" w:cstheme="minorEastAsia"/>
                <w:color w:val="auto"/>
                <w:szCs w:val="21"/>
              </w:rPr>
            </w:pPr>
            <w:r>
              <w:rPr>
                <w:rFonts w:hint="eastAsia" w:ascii="Times New Roman" w:hAnsi="Times New Roman" w:eastAsiaTheme="minorEastAsia" w:cstheme="minorEastAsia"/>
                <w:color w:val="auto"/>
                <w:szCs w:val="21"/>
              </w:rPr>
              <w:t>1</w:t>
            </w:r>
            <w:r>
              <w:rPr>
                <w:rFonts w:hint="eastAsia" w:ascii="Times New Roman" w:hAnsi="Times New Roman" w:eastAsiaTheme="minorEastAsia" w:cstheme="minorEastAsia"/>
                <w:color w:val="auto"/>
                <w:szCs w:val="21"/>
                <w:lang w:eastAsia="zh-CN"/>
              </w:rPr>
              <w:t>3</w:t>
            </w:r>
            <w:r>
              <w:rPr>
                <w:rFonts w:hint="eastAsia" w:asciiTheme="minorEastAsia" w:hAnsiTheme="minorEastAsia" w:eastAsiaTheme="minorEastAsia" w:cstheme="minorEastAsia"/>
                <w:color w:val="auto"/>
                <w:szCs w:val="21"/>
              </w:rPr>
              <w:t>.殡葬涉医领域</w:t>
            </w:r>
            <w:r>
              <w:rPr>
                <w:rFonts w:hint="eastAsia" w:asciiTheme="minorEastAsia" w:hAnsiTheme="minorEastAsia" w:eastAsiaTheme="minorEastAsia" w:cstheme="minorEastAsia"/>
                <w:color w:val="auto"/>
                <w:szCs w:val="21"/>
                <w:lang w:eastAsia="zh-CN"/>
              </w:rPr>
              <w:t>（</w:t>
            </w:r>
            <w:r>
              <w:rPr>
                <w:rFonts w:hint="eastAsia" w:asciiTheme="minorEastAsia" w:hAnsiTheme="minorEastAsia" w:eastAsiaTheme="minorEastAsia" w:cstheme="minorEastAsia"/>
                <w:color w:val="auto"/>
                <w:szCs w:val="21"/>
              </w:rPr>
              <w:t>死亡证明、亡故患者信息等）管理情况。</w:t>
            </w:r>
          </w:p>
          <w:p w14:paraId="33EB6487">
            <w:pPr>
              <w:keepNext w:val="0"/>
              <w:keepLines w:val="0"/>
              <w:pageBreakBefore w:val="0"/>
              <w:widowControl w:val="0"/>
              <w:kinsoku/>
              <w:wordWrap/>
              <w:overflowPunct/>
              <w:topLinePunct w:val="0"/>
              <w:autoSpaceDE/>
              <w:autoSpaceDN/>
              <w:bidi w:val="0"/>
              <w:adjustRightInd w:val="0"/>
              <w:snapToGrid/>
              <w:spacing w:line="320" w:lineRule="exact"/>
              <w:textAlignment w:val="auto"/>
              <w:rPr>
                <w:rFonts w:hint="eastAsia" w:asciiTheme="minorEastAsia" w:hAnsiTheme="minorEastAsia" w:eastAsiaTheme="minorEastAsia" w:cstheme="minorEastAsia"/>
                <w:color w:val="auto"/>
                <w:szCs w:val="21"/>
              </w:rPr>
            </w:pPr>
            <w:r>
              <w:rPr>
                <w:rFonts w:hint="eastAsia" w:ascii="Times New Roman" w:hAnsi="Times New Roman" w:eastAsiaTheme="minorEastAsia" w:cstheme="minorEastAsia"/>
                <w:color w:val="auto"/>
                <w:szCs w:val="21"/>
              </w:rPr>
              <w:t>1</w:t>
            </w:r>
            <w:r>
              <w:rPr>
                <w:rFonts w:hint="eastAsia" w:ascii="Times New Roman" w:hAnsi="Times New Roman" w:eastAsiaTheme="minorEastAsia" w:cstheme="minorEastAsia"/>
                <w:color w:val="auto"/>
                <w:szCs w:val="21"/>
                <w:lang w:eastAsia="zh-CN"/>
              </w:rPr>
              <w:t>4</w:t>
            </w:r>
            <w:r>
              <w:rPr>
                <w:rFonts w:hint="eastAsia" w:asciiTheme="minorEastAsia" w:hAnsiTheme="minorEastAsia" w:eastAsiaTheme="minorEastAsia" w:cstheme="minorEastAsia"/>
                <w:color w:val="auto"/>
                <w:szCs w:val="21"/>
              </w:rPr>
              <w:t>.抽查医疗数据管理情况</w:t>
            </w:r>
            <w:r>
              <w:rPr>
                <w:rFonts w:hint="eastAsia" w:asciiTheme="minorEastAsia" w:hAnsiTheme="minorEastAsia" w:eastAsiaTheme="minorEastAsia" w:cstheme="minorEastAsia"/>
                <w:color w:val="auto"/>
                <w:szCs w:val="21"/>
                <w:lang w:eastAsia="zh-CN"/>
              </w:rPr>
              <w:t>（</w:t>
            </w:r>
            <w:r>
              <w:rPr>
                <w:rFonts w:hint="eastAsia" w:asciiTheme="minorEastAsia" w:hAnsiTheme="minorEastAsia" w:eastAsiaTheme="minorEastAsia" w:cstheme="minorEastAsia"/>
                <w:color w:val="auto"/>
                <w:szCs w:val="21"/>
              </w:rPr>
              <w:t>恶意泄露、买卖患者就医信息等）。</w:t>
            </w:r>
          </w:p>
          <w:p w14:paraId="02D54341">
            <w:pPr>
              <w:keepNext w:val="0"/>
              <w:keepLines w:val="0"/>
              <w:pageBreakBefore w:val="0"/>
              <w:widowControl w:val="0"/>
              <w:kinsoku/>
              <w:wordWrap/>
              <w:overflowPunct/>
              <w:topLinePunct w:val="0"/>
              <w:autoSpaceDE/>
              <w:autoSpaceDN/>
              <w:bidi w:val="0"/>
              <w:adjustRightInd w:val="0"/>
              <w:snapToGrid/>
              <w:spacing w:line="320" w:lineRule="exact"/>
              <w:textAlignment w:val="auto"/>
              <w:rPr>
                <w:rFonts w:hint="eastAsia" w:asciiTheme="minorEastAsia" w:hAnsiTheme="minorEastAsia" w:eastAsiaTheme="minorEastAsia" w:cstheme="minorEastAsia"/>
                <w:color w:val="auto"/>
              </w:rPr>
            </w:pPr>
            <w:r>
              <w:rPr>
                <w:rFonts w:hint="eastAsia" w:ascii="Times New Roman" w:hAnsi="Times New Roman" w:eastAsiaTheme="minorEastAsia" w:cstheme="minorEastAsia"/>
                <w:color w:val="auto"/>
                <w:szCs w:val="21"/>
              </w:rPr>
              <w:t>1</w:t>
            </w:r>
            <w:r>
              <w:rPr>
                <w:rFonts w:hint="eastAsia" w:ascii="Times New Roman" w:hAnsi="Times New Roman" w:eastAsiaTheme="minorEastAsia" w:cstheme="minorEastAsia"/>
                <w:color w:val="auto"/>
                <w:szCs w:val="21"/>
                <w:lang w:eastAsia="zh-CN"/>
              </w:rPr>
              <w:t>5</w:t>
            </w:r>
            <w:r>
              <w:rPr>
                <w:rFonts w:hint="eastAsia" w:asciiTheme="minorEastAsia" w:hAnsiTheme="minorEastAsia" w:eastAsiaTheme="minorEastAsia" w:cstheme="minorEastAsia"/>
                <w:color w:val="auto"/>
                <w:szCs w:val="21"/>
              </w:rPr>
              <w:t>.抽查互联网诊疗管理情况</w:t>
            </w:r>
            <w:r>
              <w:rPr>
                <w:rFonts w:hint="eastAsia" w:asciiTheme="minorEastAsia" w:hAnsiTheme="minorEastAsia" w:eastAsiaTheme="minorEastAsia" w:cstheme="minorEastAsia"/>
                <w:color w:val="auto"/>
                <w:szCs w:val="21"/>
                <w:lang w:eastAsia="zh-CN"/>
              </w:rPr>
              <w:t>（</w:t>
            </w:r>
            <w:r>
              <w:rPr>
                <w:rFonts w:hint="eastAsia" w:asciiTheme="minorEastAsia" w:hAnsiTheme="minorEastAsia" w:eastAsiaTheme="minorEastAsia" w:cstheme="minorEastAsia"/>
                <w:color w:val="auto"/>
                <w:szCs w:val="21"/>
              </w:rPr>
              <w:t>互联网医院及其所依托的实体医疗机构执业资质和互联网诊疗活动等）。</w:t>
            </w:r>
          </w:p>
        </w:tc>
        <w:tc>
          <w:tcPr>
            <w:tcW w:w="2191" w:type="dxa"/>
            <w:vMerge w:val="restart"/>
            <w:tcBorders>
              <w:top w:val="single" w:color="auto" w:sz="4" w:space="0"/>
              <w:left w:val="single" w:color="auto" w:sz="4" w:space="0"/>
              <w:bottom w:val="single" w:color="auto" w:sz="4" w:space="0"/>
              <w:right w:val="single" w:color="auto" w:sz="4" w:space="0"/>
            </w:tcBorders>
            <w:noWrap w:val="0"/>
            <w:vAlign w:val="center"/>
          </w:tcPr>
          <w:p w14:paraId="524C4566">
            <w:pPr>
              <w:keepNext w:val="0"/>
              <w:keepLines w:val="0"/>
              <w:pageBreakBefore w:val="0"/>
              <w:kinsoku/>
              <w:wordWrap/>
              <w:overflowPunct/>
              <w:topLinePunct w:val="0"/>
              <w:autoSpaceDE/>
              <w:autoSpaceDN/>
              <w:bidi w:val="0"/>
              <w:snapToGrid/>
              <w:spacing w:line="320" w:lineRule="exact"/>
              <w:jc w:val="left"/>
              <w:textAlignment w:val="auto"/>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根据各机构业务开展情况，检查内容可合理缺项。</w:t>
            </w:r>
          </w:p>
        </w:tc>
      </w:tr>
      <w:tr w14:paraId="7A2CC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trPr>
        <w:tc>
          <w:tcPr>
            <w:tcW w:w="563" w:type="dxa"/>
            <w:tcBorders>
              <w:top w:val="single" w:color="auto" w:sz="4" w:space="0"/>
              <w:left w:val="single" w:color="auto" w:sz="4" w:space="0"/>
              <w:bottom w:val="single" w:color="auto" w:sz="4" w:space="0"/>
              <w:right w:val="single" w:color="auto" w:sz="4" w:space="0"/>
            </w:tcBorders>
            <w:noWrap w:val="0"/>
            <w:vAlign w:val="center"/>
          </w:tcPr>
          <w:p w14:paraId="63B4B2A4">
            <w:pPr>
              <w:keepNext w:val="0"/>
              <w:keepLines w:val="0"/>
              <w:pageBreakBefore w:val="0"/>
              <w:kinsoku/>
              <w:wordWrap/>
              <w:overflowPunct/>
              <w:topLinePunct w:val="0"/>
              <w:autoSpaceDE/>
              <w:autoSpaceDN/>
              <w:bidi w:val="0"/>
              <w:snapToGrid/>
              <w:spacing w:line="320" w:lineRule="exact"/>
              <w:jc w:val="center"/>
              <w:textAlignment w:val="auto"/>
              <w:rPr>
                <w:rFonts w:hint="eastAsia" w:asciiTheme="minorEastAsia" w:hAnsiTheme="minorEastAsia" w:eastAsiaTheme="minorEastAsia" w:cstheme="minorEastAsia"/>
                <w:color w:val="auto"/>
                <w:szCs w:val="21"/>
              </w:rPr>
            </w:pPr>
            <w:r>
              <w:rPr>
                <w:rFonts w:hint="eastAsia" w:ascii="Times New Roman" w:hAnsi="Times New Roman" w:eastAsiaTheme="minorEastAsia" w:cstheme="minorEastAsia"/>
                <w:color w:val="auto"/>
                <w:szCs w:val="21"/>
              </w:rPr>
              <w:t>3</w:t>
            </w:r>
          </w:p>
        </w:tc>
        <w:tc>
          <w:tcPr>
            <w:tcW w:w="1033" w:type="dxa"/>
            <w:tcBorders>
              <w:top w:val="single" w:color="auto" w:sz="4" w:space="0"/>
              <w:left w:val="single" w:color="auto" w:sz="4" w:space="0"/>
              <w:bottom w:val="single" w:color="auto" w:sz="4" w:space="0"/>
              <w:right w:val="single" w:color="auto" w:sz="4" w:space="0"/>
            </w:tcBorders>
            <w:noWrap w:val="0"/>
            <w:vAlign w:val="center"/>
          </w:tcPr>
          <w:p w14:paraId="58171116">
            <w:pPr>
              <w:keepNext w:val="0"/>
              <w:keepLines w:val="0"/>
              <w:pageBreakBefore w:val="0"/>
              <w:kinsoku/>
              <w:wordWrap/>
              <w:overflowPunct/>
              <w:topLinePunct w:val="0"/>
              <w:autoSpaceDE/>
              <w:autoSpaceDN/>
              <w:bidi w:val="0"/>
              <w:snapToGrid/>
              <w:spacing w:line="320" w:lineRule="exact"/>
              <w:jc w:val="center"/>
              <w:textAlignment w:val="auto"/>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其他中医医疗机构</w:t>
            </w:r>
            <w:r>
              <w:rPr>
                <w:rFonts w:hint="eastAsia" w:asciiTheme="minorEastAsia" w:hAnsiTheme="minorEastAsia" w:eastAsiaTheme="minorEastAsia" w:cstheme="minorEastAsia"/>
                <w:color w:val="auto"/>
                <w:szCs w:val="21"/>
                <w:lang w:eastAsia="zh-CN"/>
              </w:rPr>
              <w:t>（</w:t>
            </w:r>
            <w:r>
              <w:rPr>
                <w:rFonts w:hint="eastAsia" w:asciiTheme="minorEastAsia" w:hAnsiTheme="minorEastAsia" w:eastAsiaTheme="minorEastAsia" w:cstheme="minorEastAsia"/>
                <w:color w:val="auto"/>
                <w:szCs w:val="21"/>
              </w:rPr>
              <w:t>含中医、中西医结合、</w:t>
            </w:r>
            <w:r>
              <w:rPr>
                <w:rFonts w:hint="eastAsia" w:asciiTheme="minorEastAsia" w:hAnsiTheme="minorEastAsia" w:eastAsiaTheme="minorEastAsia" w:cstheme="minorEastAsia"/>
                <w:color w:val="auto"/>
                <w:szCs w:val="21"/>
                <w:highlight w:val="none"/>
              </w:rPr>
              <w:t>民族医诊所、门诊部）</w:t>
            </w:r>
          </w:p>
        </w:tc>
        <w:tc>
          <w:tcPr>
            <w:tcW w:w="883" w:type="dxa"/>
            <w:tcBorders>
              <w:top w:val="single" w:color="auto" w:sz="4" w:space="0"/>
              <w:left w:val="single" w:color="auto" w:sz="4" w:space="0"/>
              <w:bottom w:val="single" w:color="auto" w:sz="4" w:space="0"/>
              <w:right w:val="single" w:color="auto" w:sz="4" w:space="0"/>
            </w:tcBorders>
            <w:noWrap w:val="0"/>
            <w:vAlign w:val="center"/>
          </w:tcPr>
          <w:p w14:paraId="40B4C05C">
            <w:pPr>
              <w:keepNext w:val="0"/>
              <w:keepLines w:val="0"/>
              <w:pageBreakBefore w:val="0"/>
              <w:kinsoku/>
              <w:wordWrap/>
              <w:overflowPunct/>
              <w:topLinePunct w:val="0"/>
              <w:autoSpaceDE/>
              <w:autoSpaceDN/>
              <w:bidi w:val="0"/>
              <w:snapToGrid/>
              <w:spacing w:line="320" w:lineRule="exact"/>
              <w:jc w:val="center"/>
              <w:textAlignment w:val="auto"/>
              <w:rPr>
                <w:rFonts w:hint="eastAsia" w:asciiTheme="minorEastAsia" w:hAnsiTheme="minorEastAsia" w:eastAsiaTheme="minorEastAsia" w:cstheme="minorEastAsia"/>
                <w:color w:val="auto"/>
                <w:szCs w:val="21"/>
              </w:rPr>
            </w:pPr>
            <w:r>
              <w:rPr>
                <w:rFonts w:hint="eastAsia" w:ascii="Times New Roman" w:hAnsi="Times New Roman" w:eastAsiaTheme="minorEastAsia" w:cstheme="minorEastAsia"/>
                <w:color w:val="auto"/>
                <w:szCs w:val="21"/>
              </w:rPr>
              <w:t>3%</w:t>
            </w:r>
          </w:p>
        </w:tc>
        <w:tc>
          <w:tcPr>
            <w:tcW w:w="9504" w:type="dxa"/>
            <w:vMerge w:val="continue"/>
            <w:tcBorders>
              <w:top w:val="single" w:color="auto" w:sz="4" w:space="0"/>
              <w:left w:val="single" w:color="auto" w:sz="4" w:space="0"/>
              <w:bottom w:val="single" w:color="auto" w:sz="4" w:space="0"/>
              <w:right w:val="single" w:color="auto" w:sz="4" w:space="0"/>
            </w:tcBorders>
            <w:noWrap w:val="0"/>
            <w:vAlign w:val="center"/>
          </w:tcPr>
          <w:p w14:paraId="0F973343">
            <w:pPr>
              <w:keepNext w:val="0"/>
              <w:keepLines w:val="0"/>
              <w:pageBreakBefore w:val="0"/>
              <w:widowControl/>
              <w:kinsoku/>
              <w:wordWrap/>
              <w:overflowPunct/>
              <w:topLinePunct w:val="0"/>
              <w:autoSpaceDE/>
              <w:autoSpaceDN/>
              <w:bidi w:val="0"/>
              <w:snapToGrid/>
              <w:spacing w:line="320" w:lineRule="exact"/>
              <w:jc w:val="left"/>
              <w:textAlignment w:val="auto"/>
              <w:rPr>
                <w:rFonts w:hint="eastAsia" w:asciiTheme="minorEastAsia" w:hAnsiTheme="minorEastAsia" w:eastAsiaTheme="minorEastAsia" w:cstheme="minorEastAsia"/>
                <w:color w:val="auto"/>
                <w:szCs w:val="21"/>
              </w:rPr>
            </w:pPr>
          </w:p>
        </w:tc>
        <w:tc>
          <w:tcPr>
            <w:tcW w:w="2191" w:type="dxa"/>
            <w:vMerge w:val="continue"/>
            <w:tcBorders>
              <w:top w:val="single" w:color="auto" w:sz="4" w:space="0"/>
              <w:left w:val="single" w:color="auto" w:sz="4" w:space="0"/>
              <w:bottom w:val="single" w:color="auto" w:sz="4" w:space="0"/>
              <w:right w:val="single" w:color="auto" w:sz="4" w:space="0"/>
            </w:tcBorders>
            <w:noWrap w:val="0"/>
            <w:vAlign w:val="center"/>
          </w:tcPr>
          <w:p w14:paraId="29852AEE">
            <w:pPr>
              <w:keepNext w:val="0"/>
              <w:keepLines w:val="0"/>
              <w:pageBreakBefore w:val="0"/>
              <w:kinsoku/>
              <w:wordWrap/>
              <w:overflowPunct/>
              <w:topLinePunct w:val="0"/>
              <w:autoSpaceDE/>
              <w:autoSpaceDN/>
              <w:bidi w:val="0"/>
              <w:snapToGrid/>
              <w:spacing w:line="320" w:lineRule="exact"/>
              <w:jc w:val="left"/>
              <w:textAlignment w:val="auto"/>
              <w:rPr>
                <w:rFonts w:hint="eastAsia" w:asciiTheme="minorEastAsia" w:hAnsiTheme="minorEastAsia" w:eastAsiaTheme="minorEastAsia" w:cstheme="minorEastAsia"/>
                <w:color w:val="auto"/>
                <w:szCs w:val="21"/>
              </w:rPr>
            </w:pPr>
          </w:p>
        </w:tc>
      </w:tr>
    </w:tbl>
    <w:p w14:paraId="46E86A5D">
      <w:pPr>
        <w:ind w:left="2"/>
        <w:rPr>
          <w:rFonts w:hint="eastAsia"/>
          <w:snapToGrid w:val="0"/>
          <w:kern w:val="0"/>
        </w:rPr>
      </w:pPr>
    </w:p>
    <w:p w14:paraId="64EC19A5">
      <w:pPr>
        <w:ind w:left="2"/>
        <w:rPr>
          <w:snapToGrid w:val="0"/>
          <w:kern w:val="0"/>
        </w:rPr>
      </w:pPr>
    </w:p>
    <w:p w14:paraId="2E2746B7">
      <w:pPr>
        <w:ind w:left="2"/>
        <w:rPr>
          <w:snapToGrid w:val="0"/>
          <w:kern w:val="0"/>
        </w:rPr>
      </w:pPr>
    </w:p>
    <w:p w14:paraId="59FC0350">
      <w:pPr>
        <w:ind w:left="2"/>
        <w:rPr>
          <w:rFonts w:ascii="黑体" w:hAnsi="黑体" w:eastAsia="黑体"/>
          <w:snapToGrid w:val="0"/>
          <w:kern w:val="0"/>
          <w:sz w:val="32"/>
          <w:szCs w:val="32"/>
        </w:rPr>
      </w:pPr>
      <w:r>
        <w:rPr>
          <w:rFonts w:hint="eastAsia" w:ascii="黑体" w:hAnsi="黑体" w:eastAsia="黑体"/>
          <w:snapToGrid w:val="0"/>
          <w:kern w:val="0"/>
          <w:sz w:val="32"/>
          <w:szCs w:val="32"/>
        </w:rPr>
        <w:t>附</w:t>
      </w:r>
      <w:r>
        <w:rPr>
          <w:rFonts w:ascii="Times New Roman" w:hAnsi="Times New Roman" w:eastAsia="黑体"/>
          <w:snapToGrid w:val="0"/>
          <w:kern w:val="0"/>
          <w:sz w:val="32"/>
          <w:szCs w:val="32"/>
        </w:rPr>
        <w:t>4</w:t>
      </w:r>
    </w:p>
    <w:p w14:paraId="3BCFAD36">
      <w:pPr>
        <w:jc w:val="center"/>
        <w:rPr>
          <w:rFonts w:ascii="方正小标宋_GBK" w:hAnsi="宋体" w:eastAsia="方正小标宋_GBK"/>
          <w:snapToGrid w:val="0"/>
          <w:kern w:val="0"/>
          <w:sz w:val="40"/>
          <w:szCs w:val="40"/>
        </w:rPr>
      </w:pPr>
      <w:r>
        <w:rPr>
          <w:rFonts w:hint="eastAsia" w:ascii="Times New Roman" w:hAnsi="Times New Roman" w:eastAsia="方正小标宋_GBK"/>
          <w:snapToGrid w:val="0"/>
          <w:kern w:val="0"/>
          <w:sz w:val="40"/>
          <w:szCs w:val="40"/>
        </w:rPr>
        <w:t>2025</w:t>
      </w:r>
      <w:r>
        <w:rPr>
          <w:rFonts w:hint="eastAsia" w:ascii="方正小标宋_GBK" w:hAnsi="宋体" w:eastAsia="方正小标宋_GBK"/>
          <w:snapToGrid w:val="0"/>
          <w:kern w:val="0"/>
          <w:sz w:val="40"/>
          <w:szCs w:val="40"/>
        </w:rPr>
        <w:t>年中医医疗机构随机监督抽查汇总表</w:t>
      </w:r>
    </w:p>
    <w:p w14:paraId="5C098093">
      <w:pPr>
        <w:keepNext w:val="0"/>
        <w:keepLines w:val="0"/>
        <w:pageBreakBefore w:val="0"/>
        <w:widowControl w:val="0"/>
        <w:kinsoku/>
        <w:wordWrap/>
        <w:overflowPunct/>
        <w:topLinePunct w:val="0"/>
        <w:autoSpaceDE/>
        <w:autoSpaceDN/>
        <w:bidi w:val="0"/>
        <w:adjustRightInd/>
        <w:snapToGrid w:val="0"/>
        <w:spacing w:line="320" w:lineRule="exact"/>
        <w:ind w:left="0"/>
        <w:textAlignment w:val="auto"/>
        <w:rPr>
          <w:rFonts w:ascii="宋体" w:hAnsi="宋体"/>
          <w:snapToGrid w:val="0"/>
          <w:kern w:val="0"/>
          <w:sz w:val="32"/>
          <w:szCs w:val="32"/>
        </w:rPr>
      </w:pPr>
    </w:p>
    <w:tbl>
      <w:tblPr>
        <w:tblStyle w:val="2"/>
        <w:tblW w:w="5181" w:type="pct"/>
        <w:jc w:val="center"/>
        <w:tblLayout w:type="fixed"/>
        <w:tblCellMar>
          <w:top w:w="0" w:type="dxa"/>
          <w:left w:w="17" w:type="dxa"/>
          <w:bottom w:w="0" w:type="dxa"/>
          <w:right w:w="17" w:type="dxa"/>
        </w:tblCellMar>
      </w:tblPr>
      <w:tblGrid>
        <w:gridCol w:w="294"/>
        <w:gridCol w:w="1229"/>
        <w:gridCol w:w="537"/>
        <w:gridCol w:w="457"/>
        <w:gridCol w:w="406"/>
        <w:gridCol w:w="406"/>
        <w:gridCol w:w="406"/>
        <w:gridCol w:w="406"/>
        <w:gridCol w:w="408"/>
        <w:gridCol w:w="491"/>
        <w:gridCol w:w="438"/>
        <w:gridCol w:w="401"/>
        <w:gridCol w:w="412"/>
        <w:gridCol w:w="420"/>
        <w:gridCol w:w="420"/>
        <w:gridCol w:w="420"/>
        <w:gridCol w:w="420"/>
        <w:gridCol w:w="423"/>
        <w:gridCol w:w="327"/>
        <w:gridCol w:w="362"/>
        <w:gridCol w:w="438"/>
        <w:gridCol w:w="383"/>
        <w:gridCol w:w="400"/>
        <w:gridCol w:w="400"/>
        <w:gridCol w:w="403"/>
        <w:gridCol w:w="400"/>
        <w:gridCol w:w="400"/>
        <w:gridCol w:w="400"/>
        <w:gridCol w:w="400"/>
        <w:gridCol w:w="443"/>
        <w:gridCol w:w="400"/>
        <w:gridCol w:w="400"/>
        <w:gridCol w:w="400"/>
        <w:gridCol w:w="391"/>
        <w:gridCol w:w="394"/>
      </w:tblGrid>
      <w:tr w14:paraId="7C41527D">
        <w:tblPrEx>
          <w:tblCellMar>
            <w:top w:w="0" w:type="dxa"/>
            <w:left w:w="17" w:type="dxa"/>
            <w:bottom w:w="0" w:type="dxa"/>
            <w:right w:w="17" w:type="dxa"/>
          </w:tblCellMar>
        </w:tblPrEx>
        <w:trPr>
          <w:trHeight w:val="386" w:hRule="atLeast"/>
          <w:jc w:val="center"/>
        </w:trPr>
        <w:tc>
          <w:tcPr>
            <w:tcW w:w="503" w:type="pct"/>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4C5B2BD">
            <w:pPr>
              <w:keepNext w:val="0"/>
              <w:keepLines w:val="0"/>
              <w:pageBreakBefore w:val="0"/>
              <w:widowControl/>
              <w:kinsoku/>
              <w:wordWrap/>
              <w:overflowPunct/>
              <w:topLinePunct w:val="0"/>
              <w:autoSpaceDE/>
              <w:autoSpaceDN/>
              <w:bidi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0"/>
                <w:kern w:val="0"/>
                <w:sz w:val="18"/>
                <w:szCs w:val="18"/>
                <w:lang w:bidi="ar"/>
              </w:rPr>
              <w:t>单位类别</w:t>
            </w:r>
          </w:p>
        </w:tc>
        <w:tc>
          <w:tcPr>
            <w:tcW w:w="3841" w:type="pct"/>
            <w:gridSpan w:val="28"/>
            <w:tcBorders>
              <w:top w:val="single" w:color="000000" w:sz="4" w:space="0"/>
              <w:left w:val="single" w:color="000000" w:sz="4" w:space="0"/>
              <w:bottom w:val="single" w:color="000000" w:sz="4" w:space="0"/>
              <w:right w:val="single" w:color="000000" w:sz="4" w:space="0"/>
            </w:tcBorders>
            <w:noWrap w:val="0"/>
            <w:vAlign w:val="center"/>
          </w:tcPr>
          <w:p w14:paraId="46A204EF">
            <w:pPr>
              <w:keepNext w:val="0"/>
              <w:keepLines w:val="0"/>
              <w:pageBreakBefore w:val="0"/>
              <w:widowControl/>
              <w:kinsoku/>
              <w:wordWrap/>
              <w:overflowPunct/>
              <w:topLinePunct w:val="0"/>
              <w:autoSpaceDE/>
              <w:autoSpaceDN/>
              <w:bidi w:val="0"/>
              <w:snapToGrid/>
              <w:spacing w:line="240" w:lineRule="auto"/>
              <w:ind w:right="0" w:rightChars="0"/>
              <w:jc w:val="center"/>
              <w:textAlignment w:val="center"/>
              <w:rPr>
                <w:rFonts w:hint="eastAsia" w:asciiTheme="minorEastAsia" w:hAnsiTheme="minorEastAsia" w:eastAsiaTheme="minorEastAsia" w:cstheme="minorEastAsia"/>
                <w:color w:val="000000"/>
                <w:spacing w:val="0"/>
                <w:kern w:val="0"/>
                <w:sz w:val="18"/>
                <w:szCs w:val="18"/>
                <w:lang w:bidi="ar"/>
              </w:rPr>
            </w:pPr>
            <w:r>
              <w:rPr>
                <w:rFonts w:hint="eastAsia" w:asciiTheme="minorEastAsia" w:hAnsiTheme="minorEastAsia" w:eastAsiaTheme="minorEastAsia" w:cstheme="minorEastAsia"/>
                <w:color w:val="000000"/>
                <w:spacing w:val="0"/>
                <w:kern w:val="0"/>
                <w:sz w:val="18"/>
                <w:szCs w:val="18"/>
                <w:lang w:bidi="ar"/>
              </w:rPr>
              <w:t>不合格的</w:t>
            </w:r>
          </w:p>
        </w:tc>
        <w:tc>
          <w:tcPr>
            <w:tcW w:w="655" w:type="pct"/>
            <w:gridSpan w:val="5"/>
            <w:vMerge w:val="restart"/>
            <w:tcBorders>
              <w:top w:val="single" w:color="000000" w:sz="4" w:space="0"/>
              <w:left w:val="single" w:color="000000" w:sz="4" w:space="0"/>
              <w:right w:val="single" w:color="000000" w:sz="4" w:space="0"/>
            </w:tcBorders>
            <w:noWrap w:val="0"/>
            <w:vAlign w:val="center"/>
          </w:tcPr>
          <w:p w14:paraId="7D223358">
            <w:pPr>
              <w:keepNext w:val="0"/>
              <w:keepLines w:val="0"/>
              <w:pageBreakBefore w:val="0"/>
              <w:widowControl/>
              <w:kinsoku/>
              <w:wordWrap/>
              <w:overflowPunct/>
              <w:topLinePunct w:val="0"/>
              <w:autoSpaceDE/>
              <w:autoSpaceDN/>
              <w:bidi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0"/>
                <w:kern w:val="0"/>
                <w:sz w:val="18"/>
                <w:szCs w:val="18"/>
                <w:lang w:bidi="ar"/>
              </w:rPr>
              <w:t>行政处罚情况</w:t>
            </w:r>
          </w:p>
        </w:tc>
      </w:tr>
      <w:tr w14:paraId="72E35B06">
        <w:tblPrEx>
          <w:tblCellMar>
            <w:top w:w="0" w:type="dxa"/>
            <w:left w:w="17" w:type="dxa"/>
            <w:bottom w:w="0" w:type="dxa"/>
            <w:right w:w="17" w:type="dxa"/>
          </w:tblCellMar>
        </w:tblPrEx>
        <w:trPr>
          <w:trHeight w:val="386" w:hRule="atLeast"/>
          <w:jc w:val="center"/>
        </w:trPr>
        <w:tc>
          <w:tcPr>
            <w:tcW w:w="503"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8A5CE0D">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328" w:type="pct"/>
            <w:gridSpan w:val="2"/>
            <w:tcBorders>
              <w:top w:val="single" w:color="000000" w:sz="4" w:space="0"/>
              <w:left w:val="single" w:color="000000" w:sz="4" w:space="0"/>
              <w:bottom w:val="single" w:color="000000" w:sz="4" w:space="0"/>
              <w:right w:val="single" w:color="000000" w:sz="4" w:space="0"/>
            </w:tcBorders>
            <w:noWrap w:val="0"/>
            <w:vAlign w:val="center"/>
          </w:tcPr>
          <w:p w14:paraId="60C19E01">
            <w:pPr>
              <w:keepNext w:val="0"/>
              <w:keepLines w:val="0"/>
              <w:pageBreakBefore w:val="0"/>
              <w:widowControl/>
              <w:kinsoku/>
              <w:wordWrap/>
              <w:overflowPunct/>
              <w:topLinePunct w:val="0"/>
              <w:autoSpaceDE/>
              <w:autoSpaceDN/>
              <w:bidi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0"/>
                <w:kern w:val="0"/>
                <w:sz w:val="18"/>
                <w:szCs w:val="18"/>
                <w:lang w:bidi="ar"/>
              </w:rPr>
              <w:t>医疗机构资质管理</w:t>
            </w:r>
          </w:p>
        </w:tc>
        <w:tc>
          <w:tcPr>
            <w:tcW w:w="671" w:type="pct"/>
            <w:gridSpan w:val="5"/>
            <w:tcBorders>
              <w:top w:val="single" w:color="000000" w:sz="4" w:space="0"/>
              <w:left w:val="single" w:color="000000" w:sz="4" w:space="0"/>
              <w:bottom w:val="single" w:color="000000" w:sz="4" w:space="0"/>
              <w:right w:val="single" w:color="000000" w:sz="4" w:space="0"/>
            </w:tcBorders>
            <w:noWrap w:val="0"/>
            <w:vAlign w:val="center"/>
          </w:tcPr>
          <w:p w14:paraId="6A3F1E9C">
            <w:pPr>
              <w:keepNext w:val="0"/>
              <w:keepLines w:val="0"/>
              <w:pageBreakBefore w:val="0"/>
              <w:widowControl/>
              <w:kinsoku/>
              <w:wordWrap/>
              <w:overflowPunct/>
              <w:topLinePunct w:val="0"/>
              <w:autoSpaceDE/>
              <w:autoSpaceDN/>
              <w:bidi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0"/>
                <w:kern w:val="0"/>
                <w:sz w:val="18"/>
                <w:szCs w:val="18"/>
                <w:lang w:bidi="ar"/>
              </w:rPr>
              <w:t>医疗卫生人员管理</w:t>
            </w:r>
          </w:p>
        </w:tc>
        <w:tc>
          <w:tcPr>
            <w:tcW w:w="575" w:type="pct"/>
            <w:gridSpan w:val="4"/>
            <w:tcBorders>
              <w:top w:val="single" w:color="000000" w:sz="4" w:space="0"/>
              <w:left w:val="single" w:color="000000" w:sz="4" w:space="0"/>
              <w:bottom w:val="single" w:color="000000" w:sz="4" w:space="0"/>
              <w:right w:val="single" w:color="000000" w:sz="4" w:space="0"/>
            </w:tcBorders>
            <w:noWrap w:val="0"/>
            <w:vAlign w:val="center"/>
          </w:tcPr>
          <w:p w14:paraId="7F99F477">
            <w:pPr>
              <w:keepNext w:val="0"/>
              <w:keepLines w:val="0"/>
              <w:pageBreakBefore w:val="0"/>
              <w:widowControl/>
              <w:kinsoku/>
              <w:wordWrap/>
              <w:overflowPunct/>
              <w:topLinePunct w:val="0"/>
              <w:autoSpaceDE/>
              <w:autoSpaceDN/>
              <w:bidi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0"/>
                <w:kern w:val="0"/>
                <w:sz w:val="18"/>
                <w:szCs w:val="18"/>
                <w:lang w:bidi="ar"/>
              </w:rPr>
              <w:t>药品和医疗器械管理</w:t>
            </w:r>
          </w:p>
        </w:tc>
        <w:tc>
          <w:tcPr>
            <w:tcW w:w="694" w:type="pct"/>
            <w:gridSpan w:val="5"/>
            <w:tcBorders>
              <w:top w:val="single" w:color="000000" w:sz="4" w:space="0"/>
              <w:left w:val="single" w:color="000000" w:sz="4" w:space="0"/>
              <w:bottom w:val="single" w:color="000000" w:sz="4" w:space="0"/>
              <w:right w:val="single" w:color="000000" w:sz="4" w:space="0"/>
            </w:tcBorders>
            <w:noWrap w:val="0"/>
            <w:vAlign w:val="center"/>
          </w:tcPr>
          <w:p w14:paraId="2C23E755">
            <w:pPr>
              <w:keepNext w:val="0"/>
              <w:keepLines w:val="0"/>
              <w:pageBreakBefore w:val="0"/>
              <w:widowControl/>
              <w:kinsoku/>
              <w:wordWrap/>
              <w:overflowPunct/>
              <w:topLinePunct w:val="0"/>
              <w:autoSpaceDE/>
              <w:autoSpaceDN/>
              <w:bidi w:val="0"/>
              <w:snapToGrid/>
              <w:spacing w:line="240" w:lineRule="auto"/>
              <w:ind w:right="0" w:rightChars="0"/>
              <w:jc w:val="center"/>
              <w:textAlignment w:val="center"/>
              <w:rPr>
                <w:rFonts w:hint="eastAsia" w:asciiTheme="minorEastAsia" w:hAnsiTheme="minorEastAsia" w:eastAsiaTheme="minorEastAsia" w:cstheme="minorEastAsia"/>
                <w:color w:val="000000"/>
                <w:spacing w:val="0"/>
                <w:kern w:val="0"/>
                <w:sz w:val="18"/>
                <w:szCs w:val="18"/>
                <w:lang w:bidi="ar"/>
              </w:rPr>
            </w:pPr>
            <w:r>
              <w:rPr>
                <w:rFonts w:hint="eastAsia" w:asciiTheme="minorEastAsia" w:hAnsiTheme="minorEastAsia" w:eastAsiaTheme="minorEastAsia" w:cstheme="minorEastAsia"/>
                <w:color w:val="000000"/>
                <w:spacing w:val="0"/>
                <w:kern w:val="0"/>
                <w:sz w:val="18"/>
                <w:szCs w:val="18"/>
                <w:lang w:bidi="ar"/>
              </w:rPr>
              <w:t>医疗技术与生物医学研究管理</w:t>
            </w:r>
          </w:p>
        </w:tc>
        <w:tc>
          <w:tcPr>
            <w:tcW w:w="498" w:type="pct"/>
            <w:gridSpan w:val="4"/>
            <w:tcBorders>
              <w:top w:val="single" w:color="000000" w:sz="4" w:space="0"/>
              <w:left w:val="single" w:color="000000" w:sz="4" w:space="0"/>
              <w:bottom w:val="single" w:color="000000" w:sz="4" w:space="0"/>
              <w:right w:val="single" w:color="000000" w:sz="4" w:space="0"/>
            </w:tcBorders>
            <w:noWrap w:val="0"/>
            <w:vAlign w:val="center"/>
          </w:tcPr>
          <w:p w14:paraId="2AB70E37">
            <w:pPr>
              <w:keepNext w:val="0"/>
              <w:keepLines w:val="0"/>
              <w:pageBreakBefore w:val="0"/>
              <w:widowControl/>
              <w:kinsoku/>
              <w:wordWrap/>
              <w:overflowPunct/>
              <w:topLinePunct w:val="0"/>
              <w:autoSpaceDE/>
              <w:autoSpaceDN/>
              <w:bidi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0"/>
                <w:kern w:val="0"/>
                <w:sz w:val="18"/>
                <w:szCs w:val="18"/>
                <w:lang w:bidi="ar"/>
              </w:rPr>
              <w:t>医疗文书管理</w:t>
            </w:r>
          </w:p>
        </w:tc>
        <w:tc>
          <w:tcPr>
            <w:tcW w:w="397" w:type="pct"/>
            <w:gridSpan w:val="3"/>
            <w:tcBorders>
              <w:top w:val="single" w:color="000000" w:sz="4" w:space="0"/>
              <w:left w:val="single" w:color="000000" w:sz="4" w:space="0"/>
              <w:bottom w:val="single" w:color="000000" w:sz="4" w:space="0"/>
              <w:right w:val="single" w:color="000000" w:sz="4" w:space="0"/>
            </w:tcBorders>
            <w:noWrap w:val="0"/>
            <w:vAlign w:val="center"/>
          </w:tcPr>
          <w:p w14:paraId="0F84BF72">
            <w:pPr>
              <w:keepNext w:val="0"/>
              <w:keepLines w:val="0"/>
              <w:pageBreakBefore w:val="0"/>
              <w:widowControl/>
              <w:kinsoku/>
              <w:wordWrap/>
              <w:overflowPunct/>
              <w:topLinePunct w:val="0"/>
              <w:autoSpaceDE/>
              <w:autoSpaceDN/>
              <w:bidi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0"/>
                <w:kern w:val="0"/>
                <w:sz w:val="18"/>
                <w:szCs w:val="18"/>
                <w:lang w:bidi="ar"/>
              </w:rPr>
              <w:t>政策落实</w:t>
            </w:r>
          </w:p>
        </w:tc>
        <w:tc>
          <w:tcPr>
            <w:tcW w:w="674" w:type="pct"/>
            <w:gridSpan w:val="5"/>
            <w:tcBorders>
              <w:top w:val="single" w:color="000000" w:sz="4" w:space="0"/>
              <w:left w:val="single" w:color="000000" w:sz="4" w:space="0"/>
              <w:bottom w:val="single" w:color="000000" w:sz="4" w:space="0"/>
              <w:right w:val="single" w:color="000000" w:sz="4" w:space="0"/>
            </w:tcBorders>
            <w:noWrap w:val="0"/>
            <w:vAlign w:val="center"/>
          </w:tcPr>
          <w:p w14:paraId="49DBD221">
            <w:pPr>
              <w:keepNext w:val="0"/>
              <w:keepLines w:val="0"/>
              <w:pageBreakBefore w:val="0"/>
              <w:widowControl/>
              <w:kinsoku/>
              <w:wordWrap/>
              <w:overflowPunct/>
              <w:topLinePunct w:val="0"/>
              <w:autoSpaceDE/>
              <w:autoSpaceDN/>
              <w:bidi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0"/>
                <w:kern w:val="0"/>
                <w:sz w:val="18"/>
                <w:szCs w:val="18"/>
                <w:lang w:bidi="ar"/>
              </w:rPr>
              <w:t>重点领域执法</w:t>
            </w:r>
          </w:p>
        </w:tc>
        <w:tc>
          <w:tcPr>
            <w:tcW w:w="655" w:type="pct"/>
            <w:gridSpan w:val="5"/>
            <w:vMerge w:val="continue"/>
            <w:tcBorders>
              <w:left w:val="single" w:color="000000" w:sz="4" w:space="0"/>
              <w:right w:val="single" w:color="000000" w:sz="4" w:space="0"/>
            </w:tcBorders>
            <w:noWrap w:val="0"/>
            <w:vAlign w:val="center"/>
          </w:tcPr>
          <w:p w14:paraId="0B8C710A">
            <w:pPr>
              <w:keepNext w:val="0"/>
              <w:keepLines w:val="0"/>
              <w:pageBreakBefore w:val="0"/>
              <w:widowControl/>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r>
      <w:tr w14:paraId="1249F54B">
        <w:tblPrEx>
          <w:tblCellMar>
            <w:top w:w="0" w:type="dxa"/>
            <w:left w:w="17" w:type="dxa"/>
            <w:bottom w:w="0" w:type="dxa"/>
            <w:right w:w="17" w:type="dxa"/>
          </w:tblCellMar>
        </w:tblPrEx>
        <w:trPr>
          <w:trHeight w:val="386" w:hRule="atLeast"/>
          <w:jc w:val="center"/>
        </w:trPr>
        <w:tc>
          <w:tcPr>
            <w:tcW w:w="503"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CBE5EA5">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77" w:type="pct"/>
            <w:tcBorders>
              <w:top w:val="single" w:color="000000" w:sz="4" w:space="0"/>
              <w:left w:val="single" w:color="000000" w:sz="4" w:space="0"/>
              <w:bottom w:val="single" w:color="000000" w:sz="4" w:space="0"/>
              <w:right w:val="single" w:color="000000" w:sz="4" w:space="0"/>
            </w:tcBorders>
            <w:noWrap w:val="0"/>
            <w:vAlign w:val="center"/>
          </w:tcPr>
          <w:p w14:paraId="475284C5">
            <w:pPr>
              <w:keepNext w:val="0"/>
              <w:keepLines w:val="0"/>
              <w:pageBreakBefore w:val="0"/>
              <w:widowControl/>
              <w:kinsoku/>
              <w:wordWrap/>
              <w:overflowPunct/>
              <w:topLinePunct w:val="0"/>
              <w:autoSpaceDE/>
              <w:autoSpaceDN/>
              <w:bidi w:val="0"/>
              <w:snapToGrid/>
              <w:spacing w:line="240" w:lineRule="auto"/>
              <w:ind w:right="0" w:rightChars="0"/>
              <w:jc w:val="center"/>
              <w:textAlignment w:val="center"/>
              <w:rPr>
                <w:rFonts w:hint="eastAsia" w:asciiTheme="minorEastAsia" w:hAnsiTheme="minorEastAsia" w:eastAsiaTheme="minorEastAsia" w:cstheme="minorEastAsia"/>
                <w:color w:val="000000"/>
                <w:spacing w:val="0"/>
                <w:kern w:val="0"/>
                <w:sz w:val="18"/>
                <w:szCs w:val="18"/>
                <w:lang w:bidi="ar"/>
              </w:rPr>
            </w:pPr>
            <w:r>
              <w:rPr>
                <w:rFonts w:hint="eastAsia" w:asciiTheme="minorEastAsia" w:hAnsiTheme="minorEastAsia" w:eastAsiaTheme="minorEastAsia" w:cstheme="minorEastAsia"/>
                <w:color w:val="000000"/>
                <w:spacing w:val="0"/>
                <w:kern w:val="0"/>
                <w:sz w:val="18"/>
                <w:szCs w:val="18"/>
                <w:lang w:bidi="ar"/>
              </w:rPr>
              <w:t>执</w:t>
            </w:r>
            <w:r>
              <w:rPr>
                <w:rFonts w:hint="eastAsia" w:asciiTheme="minorEastAsia" w:hAnsiTheme="minorEastAsia" w:eastAsiaTheme="minorEastAsia" w:cstheme="minorEastAsia"/>
                <w:color w:val="000000"/>
                <w:kern w:val="0"/>
                <w:sz w:val="18"/>
                <w:szCs w:val="18"/>
                <w:lang w:bidi="ar"/>
              </w:rPr>
              <w:t>业许可证（备案证</w:t>
            </w:r>
            <w:r>
              <w:rPr>
                <w:rFonts w:hint="eastAsia" w:asciiTheme="minorEastAsia" w:hAnsiTheme="minorEastAsia" w:eastAsiaTheme="minorEastAsia" w:cstheme="minorEastAsia"/>
                <w:color w:val="000000"/>
                <w:spacing w:val="0"/>
                <w:kern w:val="0"/>
                <w:sz w:val="18"/>
                <w:szCs w:val="18"/>
                <w:lang w:bidi="ar"/>
              </w:rPr>
              <w:t>、备案凭证）管理不符合要求单位数</w:t>
            </w:r>
          </w:p>
          <w:p w14:paraId="793193DB">
            <w:pPr>
              <w:keepNext w:val="0"/>
              <w:keepLines w:val="0"/>
              <w:pageBreakBefore w:val="0"/>
              <w:widowControl/>
              <w:kinsoku/>
              <w:wordWrap/>
              <w:overflowPunct/>
              <w:topLinePunct w:val="0"/>
              <w:autoSpaceDE/>
              <w:autoSpaceDN/>
              <w:bidi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p>
        </w:tc>
        <w:tc>
          <w:tcPr>
            <w:tcW w:w="150" w:type="pct"/>
            <w:tcBorders>
              <w:top w:val="single" w:color="000000" w:sz="4" w:space="0"/>
              <w:left w:val="single" w:color="000000" w:sz="4" w:space="0"/>
              <w:bottom w:val="single" w:color="000000" w:sz="4" w:space="0"/>
              <w:right w:val="single" w:color="000000" w:sz="4" w:space="0"/>
            </w:tcBorders>
            <w:noWrap w:val="0"/>
            <w:vAlign w:val="center"/>
          </w:tcPr>
          <w:p w14:paraId="7877D500">
            <w:pPr>
              <w:keepNext w:val="0"/>
              <w:keepLines w:val="0"/>
              <w:pageBreakBefore w:val="0"/>
              <w:widowControl/>
              <w:kinsoku/>
              <w:wordWrap/>
              <w:overflowPunct/>
              <w:topLinePunct w:val="0"/>
              <w:autoSpaceDE/>
              <w:autoSpaceDN/>
              <w:bidi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0"/>
                <w:kern w:val="0"/>
                <w:sz w:val="18"/>
                <w:szCs w:val="18"/>
                <w:lang w:bidi="ar"/>
              </w:rPr>
              <w:t>医疗机构诊疗活动管理不符合要求单位数</w:t>
            </w:r>
          </w:p>
        </w:tc>
        <w:tc>
          <w:tcPr>
            <w:tcW w:w="134" w:type="pct"/>
            <w:tcBorders>
              <w:top w:val="single" w:color="000000" w:sz="4" w:space="0"/>
              <w:left w:val="single" w:color="000000" w:sz="4" w:space="0"/>
              <w:bottom w:val="single" w:color="000000" w:sz="4" w:space="0"/>
              <w:right w:val="single" w:color="000000" w:sz="4" w:space="0"/>
            </w:tcBorders>
            <w:noWrap w:val="0"/>
            <w:vAlign w:val="center"/>
          </w:tcPr>
          <w:p w14:paraId="1A46F9AE">
            <w:pPr>
              <w:keepNext w:val="0"/>
              <w:keepLines w:val="0"/>
              <w:pageBreakBefore w:val="0"/>
              <w:widowControl/>
              <w:kinsoku/>
              <w:wordWrap/>
              <w:overflowPunct/>
              <w:topLinePunct w:val="0"/>
              <w:autoSpaceDE/>
              <w:autoSpaceDN/>
              <w:bidi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0"/>
                <w:kern w:val="0"/>
                <w:sz w:val="18"/>
                <w:szCs w:val="18"/>
                <w:lang w:bidi="ar"/>
              </w:rPr>
              <w:t>医师（其中中医医师）管理不符合要求单位数</w:t>
            </w:r>
          </w:p>
        </w:tc>
        <w:tc>
          <w:tcPr>
            <w:tcW w:w="134" w:type="pct"/>
            <w:tcBorders>
              <w:top w:val="single" w:color="000000" w:sz="4" w:space="0"/>
              <w:left w:val="single" w:color="000000" w:sz="4" w:space="0"/>
              <w:bottom w:val="single" w:color="000000" w:sz="4" w:space="0"/>
              <w:right w:val="single" w:color="000000" w:sz="4" w:space="0"/>
            </w:tcBorders>
            <w:noWrap w:val="0"/>
            <w:vAlign w:val="center"/>
          </w:tcPr>
          <w:p w14:paraId="16A06C4B">
            <w:pPr>
              <w:keepNext w:val="0"/>
              <w:keepLines w:val="0"/>
              <w:pageBreakBefore w:val="0"/>
              <w:widowControl/>
              <w:kinsoku/>
              <w:wordWrap/>
              <w:overflowPunct/>
              <w:topLinePunct w:val="0"/>
              <w:autoSpaceDE/>
              <w:autoSpaceDN/>
              <w:bidi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0"/>
                <w:kern w:val="0"/>
                <w:sz w:val="18"/>
                <w:szCs w:val="18"/>
                <w:lang w:bidi="ar"/>
              </w:rPr>
              <w:t>中医（专长）医师管理不符合要求单位数</w:t>
            </w:r>
          </w:p>
        </w:tc>
        <w:tc>
          <w:tcPr>
            <w:tcW w:w="134" w:type="pct"/>
            <w:tcBorders>
              <w:top w:val="single" w:color="000000" w:sz="4" w:space="0"/>
              <w:left w:val="single" w:color="000000" w:sz="4" w:space="0"/>
              <w:bottom w:val="single" w:color="000000" w:sz="4" w:space="0"/>
              <w:right w:val="single" w:color="000000" w:sz="4" w:space="0"/>
            </w:tcBorders>
            <w:noWrap w:val="0"/>
            <w:vAlign w:val="center"/>
          </w:tcPr>
          <w:p w14:paraId="31F6748F">
            <w:pPr>
              <w:keepNext w:val="0"/>
              <w:keepLines w:val="0"/>
              <w:pageBreakBefore w:val="0"/>
              <w:widowControl/>
              <w:kinsoku/>
              <w:wordWrap/>
              <w:overflowPunct/>
              <w:topLinePunct w:val="0"/>
              <w:autoSpaceDE/>
              <w:autoSpaceDN/>
              <w:bidi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0"/>
                <w:kern w:val="0"/>
                <w:sz w:val="18"/>
                <w:szCs w:val="18"/>
                <w:lang w:bidi="ar"/>
              </w:rPr>
              <w:t>护士管理不符合要求单位数</w:t>
            </w:r>
          </w:p>
        </w:tc>
        <w:tc>
          <w:tcPr>
            <w:tcW w:w="134" w:type="pct"/>
            <w:tcBorders>
              <w:top w:val="single" w:color="000000" w:sz="4" w:space="0"/>
              <w:left w:val="single" w:color="000000" w:sz="4" w:space="0"/>
              <w:bottom w:val="single" w:color="000000" w:sz="4" w:space="0"/>
              <w:right w:val="single" w:color="000000" w:sz="4" w:space="0"/>
            </w:tcBorders>
            <w:noWrap w:val="0"/>
            <w:vAlign w:val="center"/>
          </w:tcPr>
          <w:p w14:paraId="39D677E5">
            <w:pPr>
              <w:keepNext w:val="0"/>
              <w:keepLines w:val="0"/>
              <w:pageBreakBefore w:val="0"/>
              <w:widowControl/>
              <w:kinsoku/>
              <w:wordWrap/>
              <w:overflowPunct/>
              <w:topLinePunct w:val="0"/>
              <w:autoSpaceDE/>
              <w:autoSpaceDN/>
              <w:bidi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0"/>
                <w:kern w:val="0"/>
                <w:sz w:val="18"/>
                <w:szCs w:val="18"/>
                <w:lang w:bidi="ar"/>
              </w:rPr>
              <w:t>医技人员管理不符合要求单位数</w:t>
            </w:r>
          </w:p>
        </w:tc>
        <w:tc>
          <w:tcPr>
            <w:tcW w:w="134" w:type="pct"/>
            <w:tcBorders>
              <w:top w:val="single" w:color="000000" w:sz="4" w:space="0"/>
              <w:left w:val="single" w:color="000000" w:sz="4" w:space="0"/>
              <w:bottom w:val="single" w:color="000000" w:sz="4" w:space="0"/>
              <w:right w:val="single" w:color="000000" w:sz="4" w:space="0"/>
            </w:tcBorders>
            <w:noWrap w:val="0"/>
            <w:vAlign w:val="center"/>
          </w:tcPr>
          <w:p w14:paraId="7828904A">
            <w:pPr>
              <w:keepNext w:val="0"/>
              <w:keepLines w:val="0"/>
              <w:pageBreakBefore w:val="0"/>
              <w:widowControl/>
              <w:kinsoku/>
              <w:wordWrap/>
              <w:overflowPunct/>
              <w:topLinePunct w:val="0"/>
              <w:autoSpaceDE/>
              <w:autoSpaceDN/>
              <w:bidi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0"/>
                <w:kern w:val="0"/>
                <w:sz w:val="18"/>
                <w:szCs w:val="18"/>
                <w:lang w:bidi="ar"/>
              </w:rPr>
              <w:t>中药师管理不符合要求单位数</w:t>
            </w:r>
          </w:p>
        </w:tc>
        <w:tc>
          <w:tcPr>
            <w:tcW w:w="162" w:type="pct"/>
            <w:tcBorders>
              <w:top w:val="single" w:color="000000" w:sz="4" w:space="0"/>
              <w:left w:val="single" w:color="000000" w:sz="4" w:space="0"/>
              <w:bottom w:val="single" w:color="000000" w:sz="4" w:space="0"/>
              <w:right w:val="single" w:color="000000" w:sz="4" w:space="0"/>
            </w:tcBorders>
            <w:noWrap w:val="0"/>
            <w:vAlign w:val="center"/>
          </w:tcPr>
          <w:p w14:paraId="0A9F129F">
            <w:pPr>
              <w:keepNext w:val="0"/>
              <w:keepLines w:val="0"/>
              <w:pageBreakBefore w:val="0"/>
              <w:widowControl/>
              <w:kinsoku/>
              <w:wordWrap/>
              <w:overflowPunct/>
              <w:topLinePunct w:val="0"/>
              <w:autoSpaceDE/>
              <w:autoSpaceDN/>
              <w:bidi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0"/>
                <w:kern w:val="0"/>
                <w:sz w:val="18"/>
                <w:szCs w:val="18"/>
                <w:lang w:bidi="ar"/>
              </w:rPr>
              <w:t>医疗用毒性药品、麻醉和精神药品管理不符合要求单位数</w:t>
            </w:r>
          </w:p>
        </w:tc>
        <w:tc>
          <w:tcPr>
            <w:tcW w:w="144" w:type="pct"/>
            <w:tcBorders>
              <w:top w:val="single" w:color="000000" w:sz="4" w:space="0"/>
              <w:left w:val="single" w:color="000000" w:sz="4" w:space="0"/>
              <w:bottom w:val="single" w:color="000000" w:sz="4" w:space="0"/>
              <w:right w:val="single" w:color="000000" w:sz="4" w:space="0"/>
            </w:tcBorders>
            <w:noWrap w:val="0"/>
            <w:vAlign w:val="center"/>
          </w:tcPr>
          <w:p w14:paraId="756787E1">
            <w:pPr>
              <w:keepNext w:val="0"/>
              <w:keepLines w:val="0"/>
              <w:pageBreakBefore w:val="0"/>
              <w:widowControl/>
              <w:kinsoku/>
              <w:wordWrap/>
              <w:overflowPunct/>
              <w:topLinePunct w:val="0"/>
              <w:autoSpaceDE/>
              <w:autoSpaceDN/>
              <w:bidi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0"/>
                <w:kern w:val="0"/>
                <w:sz w:val="18"/>
                <w:szCs w:val="18"/>
                <w:lang w:bidi="ar"/>
              </w:rPr>
              <w:t>抗菌药物管理不符合要求单位数</w:t>
            </w: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2C208E40">
            <w:pPr>
              <w:keepNext w:val="0"/>
              <w:keepLines w:val="0"/>
              <w:pageBreakBefore w:val="0"/>
              <w:widowControl/>
              <w:kinsoku/>
              <w:wordWrap/>
              <w:overflowPunct/>
              <w:topLinePunct w:val="0"/>
              <w:autoSpaceDE/>
              <w:autoSpaceDN/>
              <w:bidi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0"/>
                <w:kern w:val="0"/>
                <w:sz w:val="18"/>
                <w:szCs w:val="18"/>
                <w:lang w:bidi="ar"/>
              </w:rPr>
              <w:t>中药饮片管理不符合要求单位数</w:t>
            </w:r>
          </w:p>
        </w:tc>
        <w:tc>
          <w:tcPr>
            <w:tcW w:w="136" w:type="pct"/>
            <w:tcBorders>
              <w:top w:val="single" w:color="000000" w:sz="4" w:space="0"/>
              <w:left w:val="single" w:color="000000" w:sz="4" w:space="0"/>
              <w:bottom w:val="single" w:color="000000" w:sz="4" w:space="0"/>
              <w:right w:val="single" w:color="000000" w:sz="4" w:space="0"/>
            </w:tcBorders>
            <w:noWrap w:val="0"/>
            <w:vAlign w:val="center"/>
          </w:tcPr>
          <w:p w14:paraId="78F63BEB">
            <w:pPr>
              <w:keepNext w:val="0"/>
              <w:keepLines w:val="0"/>
              <w:pageBreakBefore w:val="0"/>
              <w:widowControl/>
              <w:kinsoku/>
              <w:wordWrap/>
              <w:overflowPunct/>
              <w:topLinePunct w:val="0"/>
              <w:autoSpaceDE/>
              <w:autoSpaceDN/>
              <w:bidi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0"/>
                <w:kern w:val="0"/>
                <w:sz w:val="18"/>
                <w:szCs w:val="18"/>
                <w:lang w:bidi="ar"/>
              </w:rPr>
              <w:t>医疗器械管理不符合要求单位数</w:t>
            </w:r>
          </w:p>
        </w:tc>
        <w:tc>
          <w:tcPr>
            <w:tcW w:w="138" w:type="pct"/>
            <w:tcBorders>
              <w:top w:val="single" w:color="000000" w:sz="4" w:space="0"/>
              <w:left w:val="single" w:color="000000" w:sz="4" w:space="0"/>
              <w:bottom w:val="single" w:color="000000" w:sz="4" w:space="0"/>
              <w:right w:val="single" w:color="000000" w:sz="4" w:space="0"/>
            </w:tcBorders>
            <w:noWrap w:val="0"/>
            <w:vAlign w:val="center"/>
          </w:tcPr>
          <w:p w14:paraId="0589B4C2">
            <w:pPr>
              <w:keepNext w:val="0"/>
              <w:keepLines w:val="0"/>
              <w:pageBreakBefore w:val="0"/>
              <w:widowControl/>
              <w:kinsoku/>
              <w:wordWrap/>
              <w:overflowPunct/>
              <w:topLinePunct w:val="0"/>
              <w:autoSpaceDE/>
              <w:autoSpaceDN/>
              <w:bidi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0"/>
                <w:kern w:val="0"/>
                <w:sz w:val="18"/>
                <w:szCs w:val="18"/>
                <w:lang w:bidi="ar"/>
              </w:rPr>
              <w:t>禁止类技术管理不符合要求单位数</w:t>
            </w:r>
          </w:p>
        </w:tc>
        <w:tc>
          <w:tcPr>
            <w:tcW w:w="138" w:type="pct"/>
            <w:tcBorders>
              <w:top w:val="single" w:color="000000" w:sz="4" w:space="0"/>
              <w:left w:val="single" w:color="000000" w:sz="4" w:space="0"/>
              <w:bottom w:val="single" w:color="000000" w:sz="4" w:space="0"/>
              <w:right w:val="single" w:color="000000" w:sz="4" w:space="0"/>
            </w:tcBorders>
            <w:noWrap w:val="0"/>
            <w:vAlign w:val="center"/>
          </w:tcPr>
          <w:p w14:paraId="172BF9BB">
            <w:pPr>
              <w:keepNext w:val="0"/>
              <w:keepLines w:val="0"/>
              <w:pageBreakBefore w:val="0"/>
              <w:widowControl/>
              <w:kinsoku/>
              <w:wordWrap/>
              <w:overflowPunct/>
              <w:topLinePunct w:val="0"/>
              <w:autoSpaceDE/>
              <w:autoSpaceDN/>
              <w:bidi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0"/>
                <w:kern w:val="0"/>
                <w:sz w:val="18"/>
                <w:szCs w:val="18"/>
                <w:lang w:bidi="ar"/>
              </w:rPr>
              <w:t>限制类技术管理不符合要求单位数</w:t>
            </w:r>
          </w:p>
        </w:tc>
        <w:tc>
          <w:tcPr>
            <w:tcW w:w="138" w:type="pct"/>
            <w:tcBorders>
              <w:top w:val="single" w:color="000000" w:sz="4" w:space="0"/>
              <w:left w:val="single" w:color="000000" w:sz="4" w:space="0"/>
              <w:bottom w:val="single" w:color="000000" w:sz="4" w:space="0"/>
              <w:right w:val="single" w:color="000000" w:sz="4" w:space="0"/>
            </w:tcBorders>
            <w:noWrap w:val="0"/>
            <w:vAlign w:val="center"/>
          </w:tcPr>
          <w:p w14:paraId="7DBB2B86">
            <w:pPr>
              <w:keepNext w:val="0"/>
              <w:keepLines w:val="0"/>
              <w:pageBreakBefore w:val="0"/>
              <w:widowControl/>
              <w:kinsoku/>
              <w:wordWrap/>
              <w:overflowPunct/>
              <w:topLinePunct w:val="0"/>
              <w:autoSpaceDE/>
              <w:autoSpaceDN/>
              <w:bidi w:val="0"/>
              <w:snapToGrid/>
              <w:spacing w:line="240" w:lineRule="auto"/>
              <w:ind w:right="0" w:rightChars="0"/>
              <w:jc w:val="center"/>
              <w:textAlignment w:val="center"/>
              <w:rPr>
                <w:rFonts w:hint="eastAsia" w:asciiTheme="minorEastAsia" w:hAnsiTheme="minorEastAsia" w:eastAsiaTheme="minorEastAsia" w:cstheme="minorEastAsia"/>
                <w:color w:val="000000"/>
                <w:spacing w:val="0"/>
                <w:kern w:val="0"/>
                <w:sz w:val="18"/>
                <w:szCs w:val="18"/>
                <w:lang w:bidi="ar"/>
              </w:rPr>
            </w:pPr>
            <w:r>
              <w:rPr>
                <w:rFonts w:hint="eastAsia" w:asciiTheme="minorEastAsia" w:hAnsiTheme="minorEastAsia" w:eastAsiaTheme="minorEastAsia" w:cstheme="minorEastAsia"/>
                <w:color w:val="000000"/>
                <w:spacing w:val="0"/>
                <w:kern w:val="0"/>
                <w:sz w:val="18"/>
                <w:szCs w:val="18"/>
                <w:lang w:bidi="ar"/>
              </w:rPr>
              <w:t>医疗美容管理不符合要求单位数</w:t>
            </w:r>
          </w:p>
        </w:tc>
        <w:tc>
          <w:tcPr>
            <w:tcW w:w="138" w:type="pct"/>
            <w:tcBorders>
              <w:top w:val="single" w:color="000000" w:sz="4" w:space="0"/>
              <w:left w:val="single" w:color="000000" w:sz="4" w:space="0"/>
              <w:bottom w:val="single" w:color="000000" w:sz="4" w:space="0"/>
              <w:right w:val="single" w:color="000000" w:sz="4" w:space="0"/>
            </w:tcBorders>
            <w:noWrap w:val="0"/>
            <w:vAlign w:val="center"/>
          </w:tcPr>
          <w:p w14:paraId="001694F3">
            <w:pPr>
              <w:keepNext w:val="0"/>
              <w:keepLines w:val="0"/>
              <w:pageBreakBefore w:val="0"/>
              <w:widowControl/>
              <w:kinsoku/>
              <w:wordWrap/>
              <w:overflowPunct/>
              <w:topLinePunct w:val="0"/>
              <w:autoSpaceDE/>
              <w:autoSpaceDN/>
              <w:bidi w:val="0"/>
              <w:snapToGrid/>
              <w:spacing w:line="240" w:lineRule="auto"/>
              <w:ind w:right="0" w:rightChars="0"/>
              <w:jc w:val="center"/>
              <w:textAlignment w:val="center"/>
              <w:rPr>
                <w:rFonts w:hint="eastAsia" w:asciiTheme="minorEastAsia" w:hAnsiTheme="minorEastAsia" w:eastAsiaTheme="minorEastAsia" w:cstheme="minorEastAsia"/>
                <w:color w:val="000000"/>
                <w:spacing w:val="0"/>
                <w:kern w:val="0"/>
                <w:sz w:val="18"/>
                <w:szCs w:val="18"/>
                <w:lang w:bidi="ar"/>
              </w:rPr>
            </w:pPr>
            <w:r>
              <w:rPr>
                <w:rFonts w:hint="eastAsia" w:asciiTheme="minorEastAsia" w:hAnsiTheme="minorEastAsia" w:eastAsiaTheme="minorEastAsia" w:cstheme="minorEastAsia"/>
                <w:color w:val="000000"/>
                <w:spacing w:val="0"/>
                <w:kern w:val="0"/>
                <w:sz w:val="18"/>
                <w:szCs w:val="18"/>
                <w:lang w:bidi="ar"/>
              </w:rPr>
              <w:t>临床基因扩增管理不符合要求单位数</w:t>
            </w:r>
          </w:p>
        </w:tc>
        <w:tc>
          <w:tcPr>
            <w:tcW w:w="139" w:type="pct"/>
            <w:tcBorders>
              <w:top w:val="single" w:color="000000" w:sz="4" w:space="0"/>
              <w:left w:val="single" w:color="000000" w:sz="4" w:space="0"/>
              <w:bottom w:val="single" w:color="000000" w:sz="4" w:space="0"/>
              <w:right w:val="single" w:color="000000" w:sz="4" w:space="0"/>
            </w:tcBorders>
            <w:noWrap w:val="0"/>
            <w:vAlign w:val="center"/>
          </w:tcPr>
          <w:p w14:paraId="088317AC">
            <w:pPr>
              <w:keepNext w:val="0"/>
              <w:keepLines w:val="0"/>
              <w:pageBreakBefore w:val="0"/>
              <w:widowControl/>
              <w:kinsoku/>
              <w:wordWrap/>
              <w:overflowPunct/>
              <w:topLinePunct w:val="0"/>
              <w:autoSpaceDE/>
              <w:autoSpaceDN/>
              <w:bidi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0"/>
                <w:kern w:val="0"/>
                <w:sz w:val="18"/>
                <w:szCs w:val="18"/>
                <w:lang w:bidi="ar"/>
              </w:rPr>
              <w:t>生物医学研究管理不符合要求单位数</w:t>
            </w:r>
          </w:p>
        </w:tc>
        <w:tc>
          <w:tcPr>
            <w:tcW w:w="108" w:type="pct"/>
            <w:tcBorders>
              <w:top w:val="single" w:color="000000" w:sz="4" w:space="0"/>
              <w:left w:val="single" w:color="000000" w:sz="4" w:space="0"/>
              <w:bottom w:val="single" w:color="000000" w:sz="4" w:space="0"/>
              <w:right w:val="single" w:color="000000" w:sz="4" w:space="0"/>
            </w:tcBorders>
            <w:noWrap w:val="0"/>
            <w:vAlign w:val="center"/>
          </w:tcPr>
          <w:p w14:paraId="71164283">
            <w:pPr>
              <w:keepNext w:val="0"/>
              <w:keepLines w:val="0"/>
              <w:pageBreakBefore w:val="0"/>
              <w:widowControl/>
              <w:kinsoku/>
              <w:wordWrap/>
              <w:overflowPunct/>
              <w:topLinePunct w:val="0"/>
              <w:autoSpaceDE/>
              <w:autoSpaceDN/>
              <w:bidi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0"/>
                <w:kern w:val="0"/>
                <w:sz w:val="18"/>
                <w:szCs w:val="18"/>
                <w:lang w:bidi="ar"/>
              </w:rPr>
              <w:t>处方管理不符合要求单位数</w:t>
            </w:r>
          </w:p>
        </w:tc>
        <w:tc>
          <w:tcPr>
            <w:tcW w:w="119" w:type="pct"/>
            <w:tcBorders>
              <w:top w:val="single" w:color="000000" w:sz="4" w:space="0"/>
              <w:left w:val="single" w:color="000000" w:sz="4" w:space="0"/>
              <w:bottom w:val="single" w:color="000000" w:sz="4" w:space="0"/>
              <w:right w:val="single" w:color="000000" w:sz="4" w:space="0"/>
            </w:tcBorders>
            <w:noWrap w:val="0"/>
            <w:vAlign w:val="center"/>
          </w:tcPr>
          <w:p w14:paraId="573CE931">
            <w:pPr>
              <w:keepNext w:val="0"/>
              <w:keepLines w:val="0"/>
              <w:pageBreakBefore w:val="0"/>
              <w:widowControl/>
              <w:kinsoku/>
              <w:wordWrap/>
              <w:overflowPunct/>
              <w:topLinePunct w:val="0"/>
              <w:autoSpaceDE/>
              <w:autoSpaceDN/>
              <w:bidi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0"/>
                <w:kern w:val="0"/>
                <w:sz w:val="18"/>
                <w:szCs w:val="18"/>
                <w:lang w:bidi="ar"/>
              </w:rPr>
              <w:t>病历管理不符合要求单位数</w:t>
            </w:r>
          </w:p>
        </w:tc>
        <w:tc>
          <w:tcPr>
            <w:tcW w:w="144" w:type="pct"/>
            <w:tcBorders>
              <w:top w:val="single" w:color="000000" w:sz="4" w:space="0"/>
              <w:left w:val="single" w:color="000000" w:sz="4" w:space="0"/>
              <w:bottom w:val="single" w:color="000000" w:sz="4" w:space="0"/>
              <w:right w:val="single" w:color="000000" w:sz="4" w:space="0"/>
            </w:tcBorders>
            <w:noWrap w:val="0"/>
            <w:vAlign w:val="center"/>
          </w:tcPr>
          <w:p w14:paraId="6B5E7BA2">
            <w:pPr>
              <w:keepNext w:val="0"/>
              <w:keepLines w:val="0"/>
              <w:pageBreakBefore w:val="0"/>
              <w:widowControl/>
              <w:kinsoku/>
              <w:wordWrap/>
              <w:overflowPunct/>
              <w:topLinePunct w:val="0"/>
              <w:autoSpaceDE/>
              <w:autoSpaceDN/>
              <w:bidi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0"/>
                <w:kern w:val="0"/>
                <w:sz w:val="18"/>
                <w:szCs w:val="18"/>
                <w:lang w:bidi="ar"/>
              </w:rPr>
              <w:t>医学证明文件管理不符合要求单位数</w:t>
            </w:r>
          </w:p>
        </w:tc>
        <w:tc>
          <w:tcPr>
            <w:tcW w:w="126" w:type="pct"/>
            <w:tcBorders>
              <w:top w:val="single" w:color="000000" w:sz="4" w:space="0"/>
              <w:left w:val="single" w:color="000000" w:sz="4" w:space="0"/>
              <w:bottom w:val="single" w:color="000000" w:sz="4" w:space="0"/>
              <w:right w:val="single" w:color="000000" w:sz="4" w:space="0"/>
            </w:tcBorders>
            <w:noWrap w:val="0"/>
            <w:vAlign w:val="center"/>
          </w:tcPr>
          <w:p w14:paraId="192254E5">
            <w:pPr>
              <w:keepNext w:val="0"/>
              <w:keepLines w:val="0"/>
              <w:pageBreakBefore w:val="0"/>
              <w:widowControl/>
              <w:kinsoku/>
              <w:wordWrap/>
              <w:overflowPunct/>
              <w:topLinePunct w:val="0"/>
              <w:autoSpaceDE/>
              <w:autoSpaceDN/>
              <w:bidi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0"/>
                <w:kern w:val="0"/>
                <w:sz w:val="18"/>
                <w:szCs w:val="18"/>
                <w:lang w:bidi="ar"/>
              </w:rPr>
              <w:t>抽查重点病历不合格单位数</w:t>
            </w: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7E08AA67">
            <w:pPr>
              <w:keepNext w:val="0"/>
              <w:keepLines w:val="0"/>
              <w:pageBreakBefore w:val="0"/>
              <w:widowControl/>
              <w:kinsoku/>
              <w:wordWrap/>
              <w:overflowPunct/>
              <w:topLinePunct w:val="0"/>
              <w:autoSpaceDE/>
              <w:autoSpaceDN/>
              <w:bidi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0"/>
                <w:kern w:val="0"/>
                <w:sz w:val="18"/>
                <w:szCs w:val="18"/>
                <w:lang w:bidi="ar"/>
              </w:rPr>
              <w:t>公立医疗机构开设营利性药店单位数</w:t>
            </w: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73BA2EF2">
            <w:pPr>
              <w:keepNext w:val="0"/>
              <w:keepLines w:val="0"/>
              <w:pageBreakBefore w:val="0"/>
              <w:widowControl/>
              <w:kinsoku/>
              <w:wordWrap/>
              <w:overflowPunct/>
              <w:topLinePunct w:val="0"/>
              <w:autoSpaceDE/>
              <w:autoSpaceDN/>
              <w:bidi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0"/>
                <w:kern w:val="0"/>
                <w:sz w:val="18"/>
                <w:szCs w:val="18"/>
                <w:lang w:bidi="ar"/>
              </w:rPr>
              <w:t>公立医疗机构加价销售医用耗材单位数</w:t>
            </w:r>
          </w:p>
        </w:tc>
        <w:tc>
          <w:tcPr>
            <w:tcW w:w="133" w:type="pct"/>
            <w:tcBorders>
              <w:top w:val="single" w:color="000000" w:sz="4" w:space="0"/>
              <w:left w:val="single" w:color="000000" w:sz="4" w:space="0"/>
              <w:bottom w:val="single" w:color="000000" w:sz="4" w:space="0"/>
              <w:right w:val="single" w:color="000000" w:sz="4" w:space="0"/>
            </w:tcBorders>
            <w:noWrap w:val="0"/>
            <w:vAlign w:val="center"/>
          </w:tcPr>
          <w:p w14:paraId="154AB6CC">
            <w:pPr>
              <w:keepNext w:val="0"/>
              <w:keepLines w:val="0"/>
              <w:pageBreakBefore w:val="0"/>
              <w:widowControl/>
              <w:kinsoku/>
              <w:wordWrap/>
              <w:overflowPunct/>
              <w:topLinePunct w:val="0"/>
              <w:autoSpaceDE/>
              <w:autoSpaceDN/>
              <w:bidi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0"/>
                <w:kern w:val="0"/>
                <w:sz w:val="18"/>
                <w:szCs w:val="18"/>
                <w:lang w:bidi="ar"/>
              </w:rPr>
              <w:t>公立医疗机构薪酬与业务收入挂钩单位数</w:t>
            </w: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25CC3B5E">
            <w:pPr>
              <w:keepNext w:val="0"/>
              <w:keepLines w:val="0"/>
              <w:pageBreakBefore w:val="0"/>
              <w:widowControl/>
              <w:kinsoku/>
              <w:wordWrap/>
              <w:overflowPunct/>
              <w:topLinePunct w:val="0"/>
              <w:autoSpaceDE/>
              <w:autoSpaceDN/>
              <w:bidi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0"/>
                <w:kern w:val="0"/>
                <w:sz w:val="18"/>
                <w:szCs w:val="18"/>
                <w:lang w:bidi="ar"/>
              </w:rPr>
              <w:t>殡葬涉医领域管理不符合单位数</w:t>
            </w: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314EB15D">
            <w:pPr>
              <w:keepNext w:val="0"/>
              <w:keepLines w:val="0"/>
              <w:pageBreakBefore w:val="0"/>
              <w:widowControl/>
              <w:kinsoku/>
              <w:wordWrap/>
              <w:overflowPunct/>
              <w:topLinePunct w:val="0"/>
              <w:autoSpaceDE/>
              <w:autoSpaceDN/>
              <w:bidi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0"/>
                <w:kern w:val="0"/>
                <w:sz w:val="18"/>
                <w:szCs w:val="18"/>
                <w:lang w:bidi="ar"/>
              </w:rPr>
              <w:t>患者就医信息数据等医疗数据管理不符合要求单位数</w:t>
            </w: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039EC206">
            <w:pPr>
              <w:keepNext w:val="0"/>
              <w:keepLines w:val="0"/>
              <w:pageBreakBefore w:val="0"/>
              <w:widowControl/>
              <w:kinsoku/>
              <w:wordWrap/>
              <w:overflowPunct/>
              <w:topLinePunct w:val="0"/>
              <w:autoSpaceDE/>
              <w:autoSpaceDN/>
              <w:bidi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0"/>
                <w:kern w:val="0"/>
                <w:sz w:val="18"/>
                <w:szCs w:val="18"/>
                <w:lang w:bidi="ar"/>
              </w:rPr>
              <w:t>互联网诊疗管理不符合要求单位数</w:t>
            </w: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1DA2479C">
            <w:pPr>
              <w:keepNext w:val="0"/>
              <w:keepLines w:val="0"/>
              <w:pageBreakBefore w:val="0"/>
              <w:widowControl/>
              <w:kinsoku/>
              <w:wordWrap/>
              <w:overflowPunct/>
              <w:topLinePunct w:val="0"/>
              <w:autoSpaceDE/>
              <w:autoSpaceDN/>
              <w:bidi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0"/>
                <w:kern w:val="0"/>
                <w:sz w:val="18"/>
                <w:szCs w:val="18"/>
                <w:lang w:bidi="ar"/>
              </w:rPr>
              <w:t>医保涉医领域管理不符合要求单位数</w:t>
            </w:r>
          </w:p>
        </w:tc>
        <w:tc>
          <w:tcPr>
            <w:tcW w:w="146" w:type="pct"/>
            <w:tcBorders>
              <w:top w:val="single" w:color="000000" w:sz="4" w:space="0"/>
              <w:left w:val="single" w:color="000000" w:sz="4" w:space="0"/>
              <w:bottom w:val="single" w:color="000000" w:sz="4" w:space="0"/>
              <w:right w:val="single" w:color="000000" w:sz="4" w:space="0"/>
            </w:tcBorders>
            <w:noWrap w:val="0"/>
            <w:vAlign w:val="center"/>
          </w:tcPr>
          <w:p w14:paraId="66500636">
            <w:pPr>
              <w:keepNext w:val="0"/>
              <w:keepLines w:val="0"/>
              <w:pageBreakBefore w:val="0"/>
              <w:widowControl/>
              <w:kinsoku/>
              <w:wordWrap/>
              <w:overflowPunct/>
              <w:topLinePunct w:val="0"/>
              <w:autoSpaceDE/>
              <w:autoSpaceDN/>
              <w:bidi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0"/>
                <w:kern w:val="0"/>
                <w:sz w:val="18"/>
                <w:szCs w:val="18"/>
                <w:lang w:bidi="ar"/>
              </w:rPr>
              <w:t>中医医疗广告发布不符合规定单位数</w:t>
            </w: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49D2BECE">
            <w:pPr>
              <w:keepNext w:val="0"/>
              <w:keepLines w:val="0"/>
              <w:pageBreakBefore w:val="0"/>
              <w:widowControl/>
              <w:kinsoku/>
              <w:wordWrap/>
              <w:overflowPunct/>
              <w:topLinePunct w:val="0"/>
              <w:autoSpaceDE/>
              <w:autoSpaceDN/>
              <w:bidi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0"/>
                <w:kern w:val="0"/>
                <w:sz w:val="18"/>
                <w:szCs w:val="18"/>
                <w:lang w:bidi="ar"/>
              </w:rPr>
              <w:t>查处案件数</w:t>
            </w: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09093CC4">
            <w:pPr>
              <w:keepNext w:val="0"/>
              <w:keepLines w:val="0"/>
              <w:pageBreakBefore w:val="0"/>
              <w:widowControl/>
              <w:kinsoku/>
              <w:wordWrap/>
              <w:overflowPunct/>
              <w:topLinePunct w:val="0"/>
              <w:autoSpaceDE/>
              <w:autoSpaceDN/>
              <w:bidi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0"/>
                <w:kern w:val="0"/>
                <w:sz w:val="18"/>
                <w:szCs w:val="18"/>
                <w:lang w:bidi="ar"/>
              </w:rPr>
              <w:t>罚没款金额（万元）</w:t>
            </w: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5A589FE4">
            <w:pPr>
              <w:keepNext w:val="0"/>
              <w:keepLines w:val="0"/>
              <w:pageBreakBefore w:val="0"/>
              <w:widowControl/>
              <w:kinsoku/>
              <w:wordWrap/>
              <w:overflowPunct/>
              <w:topLinePunct w:val="0"/>
              <w:autoSpaceDE/>
              <w:autoSpaceDN/>
              <w:bidi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0"/>
                <w:kern w:val="0"/>
                <w:sz w:val="18"/>
                <w:szCs w:val="18"/>
                <w:lang w:bidi="ar"/>
              </w:rPr>
              <w:t>吊销《医疗机构执业许可证》单位数</w:t>
            </w:r>
          </w:p>
        </w:tc>
        <w:tc>
          <w:tcPr>
            <w:tcW w:w="129" w:type="pct"/>
            <w:tcBorders>
              <w:top w:val="single" w:color="000000" w:sz="4" w:space="0"/>
              <w:left w:val="single" w:color="000000" w:sz="4" w:space="0"/>
              <w:bottom w:val="single" w:color="000000" w:sz="4" w:space="0"/>
              <w:right w:val="single" w:color="000000" w:sz="4" w:space="0"/>
            </w:tcBorders>
            <w:noWrap w:val="0"/>
            <w:vAlign w:val="center"/>
          </w:tcPr>
          <w:p w14:paraId="63E3D0B5">
            <w:pPr>
              <w:keepNext w:val="0"/>
              <w:keepLines w:val="0"/>
              <w:pageBreakBefore w:val="0"/>
              <w:widowControl/>
              <w:kinsoku/>
              <w:wordWrap/>
              <w:overflowPunct/>
              <w:topLinePunct w:val="0"/>
              <w:autoSpaceDE/>
              <w:autoSpaceDN/>
              <w:bidi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0"/>
                <w:kern w:val="0"/>
                <w:sz w:val="18"/>
                <w:szCs w:val="18"/>
                <w:lang w:bidi="ar"/>
              </w:rPr>
              <w:t>注销或者撤销备案证单位数</w:t>
            </w:r>
          </w:p>
        </w:tc>
        <w:tc>
          <w:tcPr>
            <w:tcW w:w="130" w:type="pct"/>
            <w:tcBorders>
              <w:top w:val="single" w:color="000000" w:sz="4" w:space="0"/>
              <w:left w:val="single" w:color="000000" w:sz="4" w:space="0"/>
              <w:bottom w:val="single" w:color="000000" w:sz="4" w:space="0"/>
              <w:right w:val="single" w:color="000000" w:sz="4" w:space="0"/>
            </w:tcBorders>
            <w:noWrap w:val="0"/>
            <w:vAlign w:val="center"/>
          </w:tcPr>
          <w:p w14:paraId="472A5423">
            <w:pPr>
              <w:keepNext w:val="0"/>
              <w:keepLines w:val="0"/>
              <w:pageBreakBefore w:val="0"/>
              <w:widowControl/>
              <w:kinsoku/>
              <w:wordWrap/>
              <w:overflowPunct/>
              <w:topLinePunct w:val="0"/>
              <w:autoSpaceDE/>
              <w:autoSpaceDN/>
              <w:bidi w:val="0"/>
              <w:snapToGrid/>
              <w:spacing w:line="240" w:lineRule="auto"/>
              <w:ind w:right="0" w:rightChars="0"/>
              <w:jc w:val="center"/>
              <w:textAlignment w:val="center"/>
              <w:rPr>
                <w:rFonts w:hint="eastAsia" w:asciiTheme="minorEastAsia" w:hAnsiTheme="minorEastAsia" w:eastAsiaTheme="minorEastAsia" w:cstheme="minorEastAsia"/>
                <w:color w:val="000000"/>
                <w:spacing w:val="0"/>
                <w:kern w:val="0"/>
                <w:sz w:val="18"/>
                <w:szCs w:val="18"/>
                <w:lang w:bidi="ar"/>
              </w:rPr>
            </w:pPr>
            <w:r>
              <w:rPr>
                <w:rFonts w:hint="eastAsia" w:asciiTheme="minorEastAsia" w:hAnsiTheme="minorEastAsia" w:eastAsiaTheme="minorEastAsia" w:cstheme="minorEastAsia"/>
                <w:color w:val="000000"/>
                <w:spacing w:val="0"/>
                <w:kern w:val="0"/>
                <w:sz w:val="18"/>
                <w:szCs w:val="18"/>
                <w:lang w:bidi="ar"/>
              </w:rPr>
              <w:t>吊销医师（</w:t>
            </w:r>
            <w:r>
              <w:rPr>
                <w:rFonts w:hint="eastAsia" w:asciiTheme="minorEastAsia" w:hAnsiTheme="minorEastAsia" w:eastAsiaTheme="minorEastAsia" w:cstheme="minorEastAsia"/>
                <w:color w:val="auto"/>
                <w:spacing w:val="0"/>
                <w:kern w:val="0"/>
                <w:sz w:val="18"/>
                <w:szCs w:val="18"/>
                <w:lang w:bidi="ar"/>
              </w:rPr>
              <w:t>其中</w:t>
            </w:r>
            <w:r>
              <w:rPr>
                <w:rFonts w:hint="eastAsia" w:asciiTheme="minorEastAsia" w:hAnsiTheme="minorEastAsia" w:eastAsiaTheme="minorEastAsia" w:cstheme="minorEastAsia"/>
                <w:color w:val="000000"/>
                <w:spacing w:val="0"/>
                <w:kern w:val="0"/>
                <w:sz w:val="18"/>
                <w:szCs w:val="18"/>
                <w:lang w:bidi="ar"/>
              </w:rPr>
              <w:t>中医医师）资格证单位数</w:t>
            </w:r>
          </w:p>
        </w:tc>
      </w:tr>
      <w:tr w14:paraId="0D35C0A8">
        <w:tblPrEx>
          <w:tblCellMar>
            <w:top w:w="0" w:type="dxa"/>
            <w:left w:w="17" w:type="dxa"/>
            <w:bottom w:w="0" w:type="dxa"/>
            <w:right w:w="17" w:type="dxa"/>
          </w:tblCellMar>
        </w:tblPrEx>
        <w:trPr>
          <w:trHeight w:val="386" w:hRule="atLeast"/>
          <w:jc w:val="center"/>
        </w:trPr>
        <w:tc>
          <w:tcPr>
            <w:tcW w:w="97" w:type="pct"/>
            <w:vMerge w:val="restart"/>
            <w:tcBorders>
              <w:top w:val="single" w:color="000000" w:sz="4" w:space="0"/>
              <w:left w:val="single" w:color="000000" w:sz="4" w:space="0"/>
              <w:bottom w:val="single" w:color="000000" w:sz="4" w:space="0"/>
              <w:right w:val="single" w:color="000000" w:sz="4" w:space="0"/>
            </w:tcBorders>
            <w:noWrap/>
            <w:textDirection w:val="tbRlV"/>
            <w:vAlign w:val="center"/>
          </w:tcPr>
          <w:p w14:paraId="16390E01">
            <w:pPr>
              <w:keepNext w:val="0"/>
              <w:keepLines w:val="0"/>
              <w:pageBreakBefore w:val="0"/>
              <w:widowControl/>
              <w:kinsoku/>
              <w:wordWrap/>
              <w:overflowPunct/>
              <w:topLinePunct w:val="0"/>
              <w:autoSpaceDE/>
              <w:autoSpaceDN/>
              <w:bidi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0"/>
                <w:kern w:val="0"/>
                <w:sz w:val="18"/>
                <w:szCs w:val="18"/>
                <w:lang w:bidi="ar"/>
              </w:rPr>
              <w:t>医院</w:t>
            </w:r>
          </w:p>
        </w:tc>
        <w:tc>
          <w:tcPr>
            <w:tcW w:w="406" w:type="pct"/>
            <w:tcBorders>
              <w:top w:val="single" w:color="000000" w:sz="4" w:space="0"/>
              <w:left w:val="single" w:color="000000" w:sz="4" w:space="0"/>
              <w:bottom w:val="single" w:color="000000" w:sz="4" w:space="0"/>
              <w:right w:val="single" w:color="000000" w:sz="4" w:space="0"/>
            </w:tcBorders>
            <w:noWrap w:val="0"/>
            <w:vAlign w:val="center"/>
          </w:tcPr>
          <w:p w14:paraId="60C018F9">
            <w:pPr>
              <w:keepNext w:val="0"/>
              <w:keepLines w:val="0"/>
              <w:pageBreakBefore w:val="0"/>
              <w:widowControl/>
              <w:kinsoku/>
              <w:wordWrap/>
              <w:overflowPunct/>
              <w:topLinePunct w:val="0"/>
              <w:autoSpaceDE/>
              <w:autoSpaceDN/>
              <w:bidi w:val="0"/>
              <w:adjustRightInd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0"/>
                <w:kern w:val="0"/>
                <w:sz w:val="18"/>
                <w:szCs w:val="18"/>
                <w:lang w:bidi="ar"/>
              </w:rPr>
              <w:t>中医医院</w:t>
            </w:r>
          </w:p>
        </w:tc>
        <w:tc>
          <w:tcPr>
            <w:tcW w:w="177" w:type="pct"/>
            <w:tcBorders>
              <w:top w:val="single" w:color="000000" w:sz="4" w:space="0"/>
              <w:left w:val="single" w:color="000000" w:sz="4" w:space="0"/>
              <w:bottom w:val="single" w:color="000000" w:sz="4" w:space="0"/>
              <w:right w:val="single" w:color="000000" w:sz="4" w:space="0"/>
            </w:tcBorders>
            <w:noWrap w:val="0"/>
            <w:vAlign w:val="center"/>
          </w:tcPr>
          <w:p w14:paraId="3A600007">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50" w:type="pct"/>
            <w:tcBorders>
              <w:top w:val="single" w:color="000000" w:sz="4" w:space="0"/>
              <w:left w:val="single" w:color="000000" w:sz="4" w:space="0"/>
              <w:bottom w:val="single" w:color="000000" w:sz="4" w:space="0"/>
              <w:right w:val="single" w:color="000000" w:sz="4" w:space="0"/>
            </w:tcBorders>
            <w:noWrap w:val="0"/>
            <w:vAlign w:val="center"/>
          </w:tcPr>
          <w:p w14:paraId="54477876">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0"/>
            <w:vAlign w:val="center"/>
          </w:tcPr>
          <w:p w14:paraId="4BE171D4">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0"/>
            <w:vAlign w:val="center"/>
          </w:tcPr>
          <w:p w14:paraId="5284C813">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0"/>
            <w:vAlign w:val="center"/>
          </w:tcPr>
          <w:p w14:paraId="02FD3D8A">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0"/>
            <w:vAlign w:val="center"/>
          </w:tcPr>
          <w:p w14:paraId="3D93DB40">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0"/>
            <w:vAlign w:val="center"/>
          </w:tcPr>
          <w:p w14:paraId="677F79E1">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62" w:type="pct"/>
            <w:tcBorders>
              <w:top w:val="single" w:color="000000" w:sz="4" w:space="0"/>
              <w:left w:val="single" w:color="000000" w:sz="4" w:space="0"/>
              <w:bottom w:val="single" w:color="000000" w:sz="4" w:space="0"/>
              <w:right w:val="single" w:color="000000" w:sz="4" w:space="0"/>
            </w:tcBorders>
            <w:noWrap w:val="0"/>
            <w:vAlign w:val="center"/>
          </w:tcPr>
          <w:p w14:paraId="3026356D">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44" w:type="pct"/>
            <w:tcBorders>
              <w:top w:val="single" w:color="000000" w:sz="4" w:space="0"/>
              <w:left w:val="single" w:color="000000" w:sz="4" w:space="0"/>
              <w:bottom w:val="single" w:color="000000" w:sz="4" w:space="0"/>
              <w:right w:val="single" w:color="000000" w:sz="4" w:space="0"/>
            </w:tcBorders>
            <w:noWrap w:val="0"/>
            <w:vAlign w:val="center"/>
          </w:tcPr>
          <w:p w14:paraId="7825B21D">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2B3FE968">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6" w:type="pct"/>
            <w:tcBorders>
              <w:top w:val="single" w:color="000000" w:sz="4" w:space="0"/>
              <w:left w:val="single" w:color="000000" w:sz="4" w:space="0"/>
              <w:bottom w:val="single" w:color="000000" w:sz="4" w:space="0"/>
              <w:right w:val="single" w:color="000000" w:sz="4" w:space="0"/>
            </w:tcBorders>
            <w:noWrap w:val="0"/>
            <w:vAlign w:val="center"/>
          </w:tcPr>
          <w:p w14:paraId="0478CA8E">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8" w:type="pct"/>
            <w:tcBorders>
              <w:top w:val="single" w:color="000000" w:sz="4" w:space="0"/>
              <w:left w:val="single" w:color="000000" w:sz="4" w:space="0"/>
              <w:bottom w:val="single" w:color="000000" w:sz="4" w:space="0"/>
              <w:right w:val="single" w:color="000000" w:sz="4" w:space="0"/>
            </w:tcBorders>
            <w:noWrap w:val="0"/>
            <w:vAlign w:val="center"/>
          </w:tcPr>
          <w:p w14:paraId="2B73E725">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8" w:type="pct"/>
            <w:tcBorders>
              <w:top w:val="single" w:color="000000" w:sz="4" w:space="0"/>
              <w:left w:val="single" w:color="000000" w:sz="4" w:space="0"/>
              <w:bottom w:val="single" w:color="000000" w:sz="4" w:space="0"/>
              <w:right w:val="single" w:color="000000" w:sz="4" w:space="0"/>
            </w:tcBorders>
            <w:noWrap w:val="0"/>
            <w:vAlign w:val="center"/>
          </w:tcPr>
          <w:p w14:paraId="027EBDBD">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8" w:type="pct"/>
            <w:tcBorders>
              <w:top w:val="single" w:color="000000" w:sz="4" w:space="0"/>
              <w:left w:val="single" w:color="000000" w:sz="4" w:space="0"/>
              <w:bottom w:val="single" w:color="000000" w:sz="4" w:space="0"/>
              <w:right w:val="single" w:color="000000" w:sz="4" w:space="0"/>
            </w:tcBorders>
            <w:noWrap w:val="0"/>
            <w:vAlign w:val="center"/>
          </w:tcPr>
          <w:p w14:paraId="4B15902B">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8" w:type="pct"/>
            <w:tcBorders>
              <w:top w:val="single" w:color="000000" w:sz="4" w:space="0"/>
              <w:left w:val="single" w:color="000000" w:sz="4" w:space="0"/>
              <w:bottom w:val="single" w:color="000000" w:sz="4" w:space="0"/>
              <w:right w:val="single" w:color="000000" w:sz="4" w:space="0"/>
            </w:tcBorders>
            <w:noWrap w:val="0"/>
            <w:vAlign w:val="center"/>
          </w:tcPr>
          <w:p w14:paraId="3362A175">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9" w:type="pct"/>
            <w:tcBorders>
              <w:top w:val="single" w:color="000000" w:sz="4" w:space="0"/>
              <w:left w:val="single" w:color="000000" w:sz="4" w:space="0"/>
              <w:bottom w:val="single" w:color="000000" w:sz="4" w:space="0"/>
              <w:right w:val="single" w:color="000000" w:sz="4" w:space="0"/>
            </w:tcBorders>
            <w:noWrap w:val="0"/>
            <w:vAlign w:val="center"/>
          </w:tcPr>
          <w:p w14:paraId="04A42CC4">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08" w:type="pct"/>
            <w:tcBorders>
              <w:top w:val="single" w:color="000000" w:sz="4" w:space="0"/>
              <w:left w:val="single" w:color="000000" w:sz="4" w:space="0"/>
              <w:bottom w:val="single" w:color="000000" w:sz="4" w:space="0"/>
              <w:right w:val="single" w:color="000000" w:sz="4" w:space="0"/>
            </w:tcBorders>
            <w:noWrap w:val="0"/>
            <w:vAlign w:val="center"/>
          </w:tcPr>
          <w:p w14:paraId="28D6F215">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19" w:type="pct"/>
            <w:tcBorders>
              <w:top w:val="single" w:color="000000" w:sz="4" w:space="0"/>
              <w:left w:val="single" w:color="000000" w:sz="4" w:space="0"/>
              <w:bottom w:val="single" w:color="000000" w:sz="4" w:space="0"/>
              <w:right w:val="single" w:color="000000" w:sz="4" w:space="0"/>
            </w:tcBorders>
            <w:noWrap w:val="0"/>
            <w:vAlign w:val="center"/>
          </w:tcPr>
          <w:p w14:paraId="2D2F5EF9">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44" w:type="pct"/>
            <w:tcBorders>
              <w:top w:val="single" w:color="000000" w:sz="4" w:space="0"/>
              <w:left w:val="single" w:color="000000" w:sz="4" w:space="0"/>
              <w:bottom w:val="single" w:color="000000" w:sz="4" w:space="0"/>
              <w:right w:val="single" w:color="000000" w:sz="4" w:space="0"/>
            </w:tcBorders>
            <w:noWrap w:val="0"/>
            <w:vAlign w:val="center"/>
          </w:tcPr>
          <w:p w14:paraId="1BB4EB4E">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26" w:type="pct"/>
            <w:tcBorders>
              <w:top w:val="single" w:color="000000" w:sz="4" w:space="0"/>
              <w:left w:val="single" w:color="000000" w:sz="4" w:space="0"/>
              <w:bottom w:val="single" w:color="000000" w:sz="4" w:space="0"/>
              <w:right w:val="single" w:color="000000" w:sz="4" w:space="0"/>
            </w:tcBorders>
            <w:noWrap w:val="0"/>
            <w:vAlign w:val="center"/>
          </w:tcPr>
          <w:p w14:paraId="68C5CE3E">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46F1C95E">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5B70F6B6">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3" w:type="pct"/>
            <w:tcBorders>
              <w:top w:val="single" w:color="000000" w:sz="4" w:space="0"/>
              <w:left w:val="single" w:color="000000" w:sz="4" w:space="0"/>
              <w:bottom w:val="single" w:color="000000" w:sz="4" w:space="0"/>
              <w:right w:val="single" w:color="000000" w:sz="4" w:space="0"/>
            </w:tcBorders>
            <w:noWrap w:val="0"/>
            <w:vAlign w:val="center"/>
          </w:tcPr>
          <w:p w14:paraId="41B66BE1">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151157E5">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0999E826">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7423DF71">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18D5A1B2">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46" w:type="pct"/>
            <w:tcBorders>
              <w:top w:val="single" w:color="000000" w:sz="4" w:space="0"/>
              <w:left w:val="single" w:color="000000" w:sz="4" w:space="0"/>
              <w:bottom w:val="single" w:color="000000" w:sz="4" w:space="0"/>
              <w:right w:val="single" w:color="000000" w:sz="4" w:space="0"/>
            </w:tcBorders>
            <w:noWrap w:val="0"/>
            <w:vAlign w:val="center"/>
          </w:tcPr>
          <w:p w14:paraId="5E918421">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13002A41">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1F842483">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3952C91F">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29" w:type="pct"/>
            <w:tcBorders>
              <w:top w:val="single" w:color="000000" w:sz="4" w:space="0"/>
              <w:left w:val="single" w:color="000000" w:sz="4" w:space="0"/>
              <w:bottom w:val="single" w:color="000000" w:sz="4" w:space="0"/>
              <w:right w:val="single" w:color="000000" w:sz="4" w:space="0"/>
            </w:tcBorders>
            <w:noWrap w:val="0"/>
            <w:vAlign w:val="center"/>
          </w:tcPr>
          <w:p w14:paraId="3EDD7823">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0" w:type="pct"/>
            <w:tcBorders>
              <w:top w:val="single" w:color="000000" w:sz="4" w:space="0"/>
              <w:left w:val="single" w:color="000000" w:sz="4" w:space="0"/>
              <w:bottom w:val="single" w:color="000000" w:sz="4" w:space="0"/>
              <w:right w:val="single" w:color="000000" w:sz="4" w:space="0"/>
            </w:tcBorders>
            <w:noWrap w:val="0"/>
            <w:vAlign w:val="center"/>
          </w:tcPr>
          <w:p w14:paraId="5D33D2E1">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r>
      <w:tr w14:paraId="7E2C9621">
        <w:tblPrEx>
          <w:tblCellMar>
            <w:top w:w="0" w:type="dxa"/>
            <w:left w:w="17" w:type="dxa"/>
            <w:bottom w:w="0" w:type="dxa"/>
            <w:right w:w="17" w:type="dxa"/>
          </w:tblCellMar>
        </w:tblPrEx>
        <w:trPr>
          <w:trHeight w:val="386" w:hRule="atLeast"/>
          <w:jc w:val="center"/>
        </w:trPr>
        <w:tc>
          <w:tcPr>
            <w:tcW w:w="97" w:type="pct"/>
            <w:vMerge w:val="continue"/>
            <w:tcBorders>
              <w:top w:val="single" w:color="000000" w:sz="4" w:space="0"/>
              <w:left w:val="single" w:color="000000" w:sz="4" w:space="0"/>
              <w:bottom w:val="single" w:color="000000" w:sz="4" w:space="0"/>
              <w:right w:val="single" w:color="000000" w:sz="4" w:space="0"/>
            </w:tcBorders>
            <w:noWrap/>
            <w:textDirection w:val="tbRlV"/>
            <w:vAlign w:val="center"/>
          </w:tcPr>
          <w:p w14:paraId="04598A7D">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406" w:type="pct"/>
            <w:tcBorders>
              <w:top w:val="single" w:color="000000" w:sz="4" w:space="0"/>
              <w:left w:val="single" w:color="000000" w:sz="4" w:space="0"/>
              <w:bottom w:val="single" w:color="000000" w:sz="4" w:space="0"/>
              <w:right w:val="single" w:color="000000" w:sz="4" w:space="0"/>
            </w:tcBorders>
            <w:noWrap w:val="0"/>
            <w:vAlign w:val="center"/>
          </w:tcPr>
          <w:p w14:paraId="42885B95">
            <w:pPr>
              <w:keepNext w:val="0"/>
              <w:keepLines w:val="0"/>
              <w:pageBreakBefore w:val="0"/>
              <w:widowControl/>
              <w:kinsoku/>
              <w:wordWrap/>
              <w:overflowPunct/>
              <w:topLinePunct w:val="0"/>
              <w:autoSpaceDE/>
              <w:autoSpaceDN/>
              <w:bidi w:val="0"/>
              <w:adjustRightInd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6"/>
                <w:kern w:val="0"/>
                <w:sz w:val="18"/>
                <w:szCs w:val="18"/>
                <w:lang w:bidi="ar"/>
              </w:rPr>
              <w:t>中西医结合医院</w:t>
            </w:r>
          </w:p>
        </w:tc>
        <w:tc>
          <w:tcPr>
            <w:tcW w:w="177" w:type="pct"/>
            <w:tcBorders>
              <w:top w:val="single" w:color="000000" w:sz="4" w:space="0"/>
              <w:left w:val="single" w:color="000000" w:sz="4" w:space="0"/>
              <w:bottom w:val="single" w:color="000000" w:sz="4" w:space="0"/>
              <w:right w:val="single" w:color="000000" w:sz="4" w:space="0"/>
            </w:tcBorders>
            <w:noWrap w:val="0"/>
            <w:vAlign w:val="center"/>
          </w:tcPr>
          <w:p w14:paraId="3070F206">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50" w:type="pct"/>
            <w:tcBorders>
              <w:top w:val="single" w:color="000000" w:sz="4" w:space="0"/>
              <w:left w:val="single" w:color="000000" w:sz="4" w:space="0"/>
              <w:bottom w:val="single" w:color="000000" w:sz="4" w:space="0"/>
              <w:right w:val="single" w:color="000000" w:sz="4" w:space="0"/>
            </w:tcBorders>
            <w:noWrap w:val="0"/>
            <w:vAlign w:val="center"/>
          </w:tcPr>
          <w:p w14:paraId="19253F8D">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0"/>
            <w:vAlign w:val="center"/>
          </w:tcPr>
          <w:p w14:paraId="1A0D8BA0">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0"/>
            <w:vAlign w:val="center"/>
          </w:tcPr>
          <w:p w14:paraId="217B5AE5">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0"/>
            <w:vAlign w:val="center"/>
          </w:tcPr>
          <w:p w14:paraId="6201C23F">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0"/>
            <w:vAlign w:val="center"/>
          </w:tcPr>
          <w:p w14:paraId="2608E17C">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0"/>
            <w:vAlign w:val="center"/>
          </w:tcPr>
          <w:p w14:paraId="1C6C7083">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62" w:type="pct"/>
            <w:tcBorders>
              <w:top w:val="single" w:color="000000" w:sz="4" w:space="0"/>
              <w:left w:val="single" w:color="000000" w:sz="4" w:space="0"/>
              <w:bottom w:val="single" w:color="000000" w:sz="4" w:space="0"/>
              <w:right w:val="single" w:color="000000" w:sz="4" w:space="0"/>
            </w:tcBorders>
            <w:noWrap w:val="0"/>
            <w:vAlign w:val="center"/>
          </w:tcPr>
          <w:p w14:paraId="655F690B">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44" w:type="pct"/>
            <w:tcBorders>
              <w:top w:val="single" w:color="000000" w:sz="4" w:space="0"/>
              <w:left w:val="single" w:color="000000" w:sz="4" w:space="0"/>
              <w:bottom w:val="single" w:color="000000" w:sz="4" w:space="0"/>
              <w:right w:val="single" w:color="000000" w:sz="4" w:space="0"/>
            </w:tcBorders>
            <w:noWrap w:val="0"/>
            <w:vAlign w:val="center"/>
          </w:tcPr>
          <w:p w14:paraId="3B607E83">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760E6903">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6" w:type="pct"/>
            <w:tcBorders>
              <w:top w:val="single" w:color="000000" w:sz="4" w:space="0"/>
              <w:left w:val="single" w:color="000000" w:sz="4" w:space="0"/>
              <w:bottom w:val="single" w:color="000000" w:sz="4" w:space="0"/>
              <w:right w:val="single" w:color="000000" w:sz="4" w:space="0"/>
            </w:tcBorders>
            <w:noWrap w:val="0"/>
            <w:vAlign w:val="center"/>
          </w:tcPr>
          <w:p w14:paraId="61DA2F5A">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8" w:type="pct"/>
            <w:tcBorders>
              <w:top w:val="single" w:color="000000" w:sz="4" w:space="0"/>
              <w:left w:val="single" w:color="000000" w:sz="4" w:space="0"/>
              <w:bottom w:val="single" w:color="000000" w:sz="4" w:space="0"/>
              <w:right w:val="single" w:color="000000" w:sz="4" w:space="0"/>
            </w:tcBorders>
            <w:noWrap w:val="0"/>
            <w:vAlign w:val="center"/>
          </w:tcPr>
          <w:p w14:paraId="1EA17526">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8" w:type="pct"/>
            <w:tcBorders>
              <w:top w:val="single" w:color="000000" w:sz="4" w:space="0"/>
              <w:left w:val="single" w:color="000000" w:sz="4" w:space="0"/>
              <w:bottom w:val="single" w:color="000000" w:sz="4" w:space="0"/>
              <w:right w:val="single" w:color="000000" w:sz="4" w:space="0"/>
            </w:tcBorders>
            <w:noWrap w:val="0"/>
            <w:vAlign w:val="center"/>
          </w:tcPr>
          <w:p w14:paraId="0BD83D3D">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8" w:type="pct"/>
            <w:tcBorders>
              <w:top w:val="single" w:color="000000" w:sz="4" w:space="0"/>
              <w:left w:val="single" w:color="000000" w:sz="4" w:space="0"/>
              <w:bottom w:val="single" w:color="000000" w:sz="4" w:space="0"/>
              <w:right w:val="single" w:color="000000" w:sz="4" w:space="0"/>
            </w:tcBorders>
            <w:noWrap w:val="0"/>
            <w:vAlign w:val="center"/>
          </w:tcPr>
          <w:p w14:paraId="43294016">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8" w:type="pct"/>
            <w:tcBorders>
              <w:top w:val="single" w:color="000000" w:sz="4" w:space="0"/>
              <w:left w:val="single" w:color="000000" w:sz="4" w:space="0"/>
              <w:bottom w:val="single" w:color="000000" w:sz="4" w:space="0"/>
              <w:right w:val="single" w:color="000000" w:sz="4" w:space="0"/>
            </w:tcBorders>
            <w:noWrap w:val="0"/>
            <w:vAlign w:val="center"/>
          </w:tcPr>
          <w:p w14:paraId="245A0184">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9" w:type="pct"/>
            <w:tcBorders>
              <w:top w:val="single" w:color="000000" w:sz="4" w:space="0"/>
              <w:left w:val="single" w:color="000000" w:sz="4" w:space="0"/>
              <w:bottom w:val="single" w:color="000000" w:sz="4" w:space="0"/>
              <w:right w:val="single" w:color="000000" w:sz="4" w:space="0"/>
            </w:tcBorders>
            <w:noWrap w:val="0"/>
            <w:vAlign w:val="center"/>
          </w:tcPr>
          <w:p w14:paraId="257A8A18">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08" w:type="pct"/>
            <w:tcBorders>
              <w:top w:val="single" w:color="000000" w:sz="4" w:space="0"/>
              <w:left w:val="single" w:color="000000" w:sz="4" w:space="0"/>
              <w:bottom w:val="single" w:color="000000" w:sz="4" w:space="0"/>
              <w:right w:val="single" w:color="000000" w:sz="4" w:space="0"/>
            </w:tcBorders>
            <w:noWrap w:val="0"/>
            <w:vAlign w:val="center"/>
          </w:tcPr>
          <w:p w14:paraId="476D5BFA">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19" w:type="pct"/>
            <w:tcBorders>
              <w:top w:val="single" w:color="000000" w:sz="4" w:space="0"/>
              <w:left w:val="single" w:color="000000" w:sz="4" w:space="0"/>
              <w:bottom w:val="single" w:color="000000" w:sz="4" w:space="0"/>
              <w:right w:val="single" w:color="000000" w:sz="4" w:space="0"/>
            </w:tcBorders>
            <w:noWrap w:val="0"/>
            <w:vAlign w:val="center"/>
          </w:tcPr>
          <w:p w14:paraId="5CDA2B3A">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44" w:type="pct"/>
            <w:tcBorders>
              <w:top w:val="single" w:color="000000" w:sz="4" w:space="0"/>
              <w:left w:val="single" w:color="000000" w:sz="4" w:space="0"/>
              <w:bottom w:val="single" w:color="000000" w:sz="4" w:space="0"/>
              <w:right w:val="single" w:color="000000" w:sz="4" w:space="0"/>
            </w:tcBorders>
            <w:noWrap w:val="0"/>
            <w:vAlign w:val="center"/>
          </w:tcPr>
          <w:p w14:paraId="6E64C9D3">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26" w:type="pct"/>
            <w:tcBorders>
              <w:top w:val="single" w:color="000000" w:sz="4" w:space="0"/>
              <w:left w:val="single" w:color="000000" w:sz="4" w:space="0"/>
              <w:bottom w:val="single" w:color="000000" w:sz="4" w:space="0"/>
              <w:right w:val="single" w:color="000000" w:sz="4" w:space="0"/>
            </w:tcBorders>
            <w:noWrap w:val="0"/>
            <w:vAlign w:val="center"/>
          </w:tcPr>
          <w:p w14:paraId="736819B9">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06AF536D">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07705025">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3" w:type="pct"/>
            <w:tcBorders>
              <w:top w:val="single" w:color="000000" w:sz="4" w:space="0"/>
              <w:left w:val="single" w:color="000000" w:sz="4" w:space="0"/>
              <w:bottom w:val="single" w:color="000000" w:sz="4" w:space="0"/>
              <w:right w:val="single" w:color="000000" w:sz="4" w:space="0"/>
            </w:tcBorders>
            <w:noWrap w:val="0"/>
            <w:vAlign w:val="center"/>
          </w:tcPr>
          <w:p w14:paraId="497A8B43">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6F1012DF">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21EB57D1">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09C7B6C4">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58C52C72">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46" w:type="pct"/>
            <w:tcBorders>
              <w:top w:val="single" w:color="000000" w:sz="4" w:space="0"/>
              <w:left w:val="single" w:color="000000" w:sz="4" w:space="0"/>
              <w:bottom w:val="single" w:color="000000" w:sz="4" w:space="0"/>
              <w:right w:val="single" w:color="000000" w:sz="4" w:space="0"/>
            </w:tcBorders>
            <w:noWrap w:val="0"/>
            <w:vAlign w:val="center"/>
          </w:tcPr>
          <w:p w14:paraId="197E77A2">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3B39CD00">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4C6C4559">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7249F7B4">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29" w:type="pct"/>
            <w:tcBorders>
              <w:top w:val="single" w:color="000000" w:sz="4" w:space="0"/>
              <w:left w:val="single" w:color="000000" w:sz="4" w:space="0"/>
              <w:bottom w:val="single" w:color="000000" w:sz="4" w:space="0"/>
              <w:right w:val="single" w:color="000000" w:sz="4" w:space="0"/>
            </w:tcBorders>
            <w:noWrap w:val="0"/>
            <w:vAlign w:val="center"/>
          </w:tcPr>
          <w:p w14:paraId="4D16D765">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0" w:type="pct"/>
            <w:tcBorders>
              <w:top w:val="single" w:color="000000" w:sz="4" w:space="0"/>
              <w:left w:val="single" w:color="000000" w:sz="4" w:space="0"/>
              <w:bottom w:val="single" w:color="000000" w:sz="4" w:space="0"/>
              <w:right w:val="single" w:color="000000" w:sz="4" w:space="0"/>
            </w:tcBorders>
            <w:noWrap w:val="0"/>
            <w:vAlign w:val="center"/>
          </w:tcPr>
          <w:p w14:paraId="78491C71">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r>
      <w:tr w14:paraId="12A7C937">
        <w:tblPrEx>
          <w:tblCellMar>
            <w:top w:w="0" w:type="dxa"/>
            <w:left w:w="17" w:type="dxa"/>
            <w:bottom w:w="0" w:type="dxa"/>
            <w:right w:w="17" w:type="dxa"/>
          </w:tblCellMar>
        </w:tblPrEx>
        <w:trPr>
          <w:trHeight w:val="386" w:hRule="atLeast"/>
          <w:jc w:val="center"/>
        </w:trPr>
        <w:tc>
          <w:tcPr>
            <w:tcW w:w="97" w:type="pct"/>
            <w:vMerge w:val="continue"/>
            <w:tcBorders>
              <w:top w:val="single" w:color="000000" w:sz="4" w:space="0"/>
              <w:left w:val="single" w:color="000000" w:sz="4" w:space="0"/>
              <w:bottom w:val="single" w:color="000000" w:sz="4" w:space="0"/>
              <w:right w:val="single" w:color="000000" w:sz="4" w:space="0"/>
            </w:tcBorders>
            <w:noWrap/>
            <w:textDirection w:val="tbRlV"/>
            <w:vAlign w:val="center"/>
          </w:tcPr>
          <w:p w14:paraId="0A736860">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406" w:type="pct"/>
            <w:tcBorders>
              <w:top w:val="single" w:color="000000" w:sz="4" w:space="0"/>
              <w:left w:val="single" w:color="000000" w:sz="4" w:space="0"/>
              <w:bottom w:val="single" w:color="000000" w:sz="4" w:space="0"/>
              <w:right w:val="single" w:color="000000" w:sz="4" w:space="0"/>
            </w:tcBorders>
            <w:noWrap w:val="0"/>
            <w:vAlign w:val="center"/>
          </w:tcPr>
          <w:p w14:paraId="2FD9F686">
            <w:pPr>
              <w:keepNext w:val="0"/>
              <w:keepLines w:val="0"/>
              <w:pageBreakBefore w:val="0"/>
              <w:widowControl/>
              <w:kinsoku/>
              <w:wordWrap/>
              <w:overflowPunct/>
              <w:topLinePunct w:val="0"/>
              <w:autoSpaceDE/>
              <w:autoSpaceDN/>
              <w:bidi w:val="0"/>
              <w:adjustRightInd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0"/>
                <w:kern w:val="0"/>
                <w:sz w:val="18"/>
                <w:szCs w:val="18"/>
                <w:lang w:bidi="ar"/>
              </w:rPr>
              <w:t>民族医医院</w:t>
            </w:r>
          </w:p>
        </w:tc>
        <w:tc>
          <w:tcPr>
            <w:tcW w:w="177" w:type="pct"/>
            <w:tcBorders>
              <w:top w:val="single" w:color="000000" w:sz="4" w:space="0"/>
              <w:left w:val="single" w:color="000000" w:sz="4" w:space="0"/>
              <w:bottom w:val="single" w:color="000000" w:sz="4" w:space="0"/>
              <w:right w:val="single" w:color="000000" w:sz="4" w:space="0"/>
            </w:tcBorders>
            <w:noWrap w:val="0"/>
            <w:vAlign w:val="center"/>
          </w:tcPr>
          <w:p w14:paraId="41FFF748">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50" w:type="pct"/>
            <w:tcBorders>
              <w:top w:val="single" w:color="000000" w:sz="4" w:space="0"/>
              <w:left w:val="single" w:color="000000" w:sz="4" w:space="0"/>
              <w:bottom w:val="single" w:color="000000" w:sz="4" w:space="0"/>
              <w:right w:val="single" w:color="000000" w:sz="4" w:space="0"/>
            </w:tcBorders>
            <w:noWrap w:val="0"/>
            <w:vAlign w:val="center"/>
          </w:tcPr>
          <w:p w14:paraId="2A9479E2">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0"/>
            <w:vAlign w:val="center"/>
          </w:tcPr>
          <w:p w14:paraId="50BEAEE2">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0"/>
            <w:vAlign w:val="center"/>
          </w:tcPr>
          <w:p w14:paraId="1C991348">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0"/>
            <w:vAlign w:val="center"/>
          </w:tcPr>
          <w:p w14:paraId="7AFB970A">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0"/>
            <w:vAlign w:val="center"/>
          </w:tcPr>
          <w:p w14:paraId="2CDBFAA8">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0"/>
            <w:vAlign w:val="center"/>
          </w:tcPr>
          <w:p w14:paraId="2D7A5CBC">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62" w:type="pct"/>
            <w:tcBorders>
              <w:top w:val="single" w:color="000000" w:sz="4" w:space="0"/>
              <w:left w:val="single" w:color="000000" w:sz="4" w:space="0"/>
              <w:bottom w:val="single" w:color="000000" w:sz="4" w:space="0"/>
              <w:right w:val="single" w:color="000000" w:sz="4" w:space="0"/>
            </w:tcBorders>
            <w:noWrap w:val="0"/>
            <w:vAlign w:val="center"/>
          </w:tcPr>
          <w:p w14:paraId="734483E9">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44" w:type="pct"/>
            <w:tcBorders>
              <w:top w:val="single" w:color="000000" w:sz="4" w:space="0"/>
              <w:left w:val="single" w:color="000000" w:sz="4" w:space="0"/>
              <w:bottom w:val="single" w:color="000000" w:sz="4" w:space="0"/>
              <w:right w:val="single" w:color="000000" w:sz="4" w:space="0"/>
            </w:tcBorders>
            <w:noWrap w:val="0"/>
            <w:vAlign w:val="center"/>
          </w:tcPr>
          <w:p w14:paraId="12DD282B">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7E568E32">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6" w:type="pct"/>
            <w:tcBorders>
              <w:top w:val="single" w:color="000000" w:sz="4" w:space="0"/>
              <w:left w:val="single" w:color="000000" w:sz="4" w:space="0"/>
              <w:bottom w:val="single" w:color="000000" w:sz="4" w:space="0"/>
              <w:right w:val="single" w:color="000000" w:sz="4" w:space="0"/>
            </w:tcBorders>
            <w:noWrap w:val="0"/>
            <w:vAlign w:val="center"/>
          </w:tcPr>
          <w:p w14:paraId="2335A637">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8" w:type="pct"/>
            <w:tcBorders>
              <w:top w:val="single" w:color="000000" w:sz="4" w:space="0"/>
              <w:left w:val="single" w:color="000000" w:sz="4" w:space="0"/>
              <w:bottom w:val="single" w:color="000000" w:sz="4" w:space="0"/>
              <w:right w:val="single" w:color="000000" w:sz="4" w:space="0"/>
            </w:tcBorders>
            <w:noWrap w:val="0"/>
            <w:vAlign w:val="center"/>
          </w:tcPr>
          <w:p w14:paraId="5C52EAD3">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8" w:type="pct"/>
            <w:tcBorders>
              <w:top w:val="single" w:color="000000" w:sz="4" w:space="0"/>
              <w:left w:val="single" w:color="000000" w:sz="4" w:space="0"/>
              <w:bottom w:val="single" w:color="000000" w:sz="4" w:space="0"/>
              <w:right w:val="single" w:color="000000" w:sz="4" w:space="0"/>
            </w:tcBorders>
            <w:noWrap w:val="0"/>
            <w:vAlign w:val="center"/>
          </w:tcPr>
          <w:p w14:paraId="773C664E">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8" w:type="pct"/>
            <w:tcBorders>
              <w:top w:val="single" w:color="000000" w:sz="4" w:space="0"/>
              <w:left w:val="single" w:color="000000" w:sz="4" w:space="0"/>
              <w:bottom w:val="single" w:color="000000" w:sz="4" w:space="0"/>
              <w:right w:val="single" w:color="000000" w:sz="4" w:space="0"/>
            </w:tcBorders>
            <w:noWrap w:val="0"/>
            <w:vAlign w:val="center"/>
          </w:tcPr>
          <w:p w14:paraId="3837538F">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8" w:type="pct"/>
            <w:tcBorders>
              <w:top w:val="single" w:color="000000" w:sz="4" w:space="0"/>
              <w:left w:val="single" w:color="000000" w:sz="4" w:space="0"/>
              <w:bottom w:val="single" w:color="000000" w:sz="4" w:space="0"/>
              <w:right w:val="single" w:color="000000" w:sz="4" w:space="0"/>
            </w:tcBorders>
            <w:noWrap w:val="0"/>
            <w:vAlign w:val="center"/>
          </w:tcPr>
          <w:p w14:paraId="06F5CB55">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9" w:type="pct"/>
            <w:tcBorders>
              <w:top w:val="single" w:color="000000" w:sz="4" w:space="0"/>
              <w:left w:val="single" w:color="000000" w:sz="4" w:space="0"/>
              <w:bottom w:val="single" w:color="000000" w:sz="4" w:space="0"/>
              <w:right w:val="single" w:color="000000" w:sz="4" w:space="0"/>
            </w:tcBorders>
            <w:noWrap w:val="0"/>
            <w:vAlign w:val="center"/>
          </w:tcPr>
          <w:p w14:paraId="7DC8AC9F">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08" w:type="pct"/>
            <w:tcBorders>
              <w:top w:val="single" w:color="000000" w:sz="4" w:space="0"/>
              <w:left w:val="single" w:color="000000" w:sz="4" w:space="0"/>
              <w:bottom w:val="single" w:color="000000" w:sz="4" w:space="0"/>
              <w:right w:val="single" w:color="000000" w:sz="4" w:space="0"/>
            </w:tcBorders>
            <w:noWrap w:val="0"/>
            <w:vAlign w:val="center"/>
          </w:tcPr>
          <w:p w14:paraId="7A2DC5CD">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19" w:type="pct"/>
            <w:tcBorders>
              <w:top w:val="single" w:color="000000" w:sz="4" w:space="0"/>
              <w:left w:val="single" w:color="000000" w:sz="4" w:space="0"/>
              <w:bottom w:val="single" w:color="000000" w:sz="4" w:space="0"/>
              <w:right w:val="single" w:color="000000" w:sz="4" w:space="0"/>
            </w:tcBorders>
            <w:noWrap w:val="0"/>
            <w:vAlign w:val="center"/>
          </w:tcPr>
          <w:p w14:paraId="1545CA4B">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44" w:type="pct"/>
            <w:tcBorders>
              <w:top w:val="single" w:color="000000" w:sz="4" w:space="0"/>
              <w:left w:val="single" w:color="000000" w:sz="4" w:space="0"/>
              <w:bottom w:val="single" w:color="000000" w:sz="4" w:space="0"/>
              <w:right w:val="single" w:color="000000" w:sz="4" w:space="0"/>
            </w:tcBorders>
            <w:noWrap w:val="0"/>
            <w:vAlign w:val="center"/>
          </w:tcPr>
          <w:p w14:paraId="549B74DC">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26" w:type="pct"/>
            <w:tcBorders>
              <w:top w:val="single" w:color="000000" w:sz="4" w:space="0"/>
              <w:left w:val="single" w:color="000000" w:sz="4" w:space="0"/>
              <w:bottom w:val="single" w:color="000000" w:sz="4" w:space="0"/>
              <w:right w:val="single" w:color="000000" w:sz="4" w:space="0"/>
            </w:tcBorders>
            <w:noWrap w:val="0"/>
            <w:vAlign w:val="center"/>
          </w:tcPr>
          <w:p w14:paraId="77F79D2C">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42E6154E">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6D4B69EF">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3" w:type="pct"/>
            <w:tcBorders>
              <w:top w:val="single" w:color="000000" w:sz="4" w:space="0"/>
              <w:left w:val="single" w:color="000000" w:sz="4" w:space="0"/>
              <w:bottom w:val="single" w:color="000000" w:sz="4" w:space="0"/>
              <w:right w:val="single" w:color="000000" w:sz="4" w:space="0"/>
            </w:tcBorders>
            <w:noWrap w:val="0"/>
            <w:vAlign w:val="center"/>
          </w:tcPr>
          <w:p w14:paraId="415A57A0">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4E5EBC16">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31B22E78">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5003E62A">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71144501">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46" w:type="pct"/>
            <w:tcBorders>
              <w:top w:val="single" w:color="000000" w:sz="4" w:space="0"/>
              <w:left w:val="single" w:color="000000" w:sz="4" w:space="0"/>
              <w:bottom w:val="single" w:color="000000" w:sz="4" w:space="0"/>
              <w:right w:val="single" w:color="000000" w:sz="4" w:space="0"/>
            </w:tcBorders>
            <w:noWrap w:val="0"/>
            <w:vAlign w:val="center"/>
          </w:tcPr>
          <w:p w14:paraId="7F6E9D06">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20EB8932">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4E561A61">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33002976">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29" w:type="pct"/>
            <w:tcBorders>
              <w:top w:val="single" w:color="000000" w:sz="4" w:space="0"/>
              <w:left w:val="single" w:color="000000" w:sz="4" w:space="0"/>
              <w:bottom w:val="single" w:color="000000" w:sz="4" w:space="0"/>
              <w:right w:val="single" w:color="000000" w:sz="4" w:space="0"/>
            </w:tcBorders>
            <w:noWrap w:val="0"/>
            <w:vAlign w:val="center"/>
          </w:tcPr>
          <w:p w14:paraId="374C75ED">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0" w:type="pct"/>
            <w:tcBorders>
              <w:top w:val="single" w:color="000000" w:sz="4" w:space="0"/>
              <w:left w:val="single" w:color="000000" w:sz="4" w:space="0"/>
              <w:bottom w:val="single" w:color="000000" w:sz="4" w:space="0"/>
              <w:right w:val="single" w:color="000000" w:sz="4" w:space="0"/>
            </w:tcBorders>
            <w:noWrap w:val="0"/>
            <w:vAlign w:val="center"/>
          </w:tcPr>
          <w:p w14:paraId="76DA76D5">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r>
      <w:tr w14:paraId="7732FE29">
        <w:tblPrEx>
          <w:tblCellMar>
            <w:top w:w="0" w:type="dxa"/>
            <w:left w:w="17" w:type="dxa"/>
            <w:bottom w:w="0" w:type="dxa"/>
            <w:right w:w="17" w:type="dxa"/>
          </w:tblCellMar>
        </w:tblPrEx>
        <w:trPr>
          <w:trHeight w:val="386" w:hRule="atLeast"/>
          <w:jc w:val="center"/>
        </w:trPr>
        <w:tc>
          <w:tcPr>
            <w:tcW w:w="97" w:type="pct"/>
            <w:vMerge w:val="restart"/>
            <w:tcBorders>
              <w:top w:val="single" w:color="000000" w:sz="4" w:space="0"/>
              <w:left w:val="single" w:color="000000" w:sz="4" w:space="0"/>
              <w:bottom w:val="single" w:color="000000" w:sz="4" w:space="0"/>
              <w:right w:val="single" w:color="000000" w:sz="4" w:space="0"/>
            </w:tcBorders>
            <w:noWrap/>
            <w:textDirection w:val="tbRlV"/>
            <w:vAlign w:val="center"/>
          </w:tcPr>
          <w:p w14:paraId="5C3D7BA7">
            <w:pPr>
              <w:keepNext w:val="0"/>
              <w:keepLines w:val="0"/>
              <w:pageBreakBefore w:val="0"/>
              <w:widowControl/>
              <w:kinsoku/>
              <w:wordWrap/>
              <w:overflowPunct/>
              <w:topLinePunct w:val="0"/>
              <w:autoSpaceDE/>
              <w:autoSpaceDN/>
              <w:bidi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0"/>
                <w:kern w:val="0"/>
                <w:sz w:val="18"/>
                <w:szCs w:val="18"/>
                <w:lang w:bidi="ar"/>
              </w:rPr>
              <w:t>门诊部</w:t>
            </w:r>
          </w:p>
        </w:tc>
        <w:tc>
          <w:tcPr>
            <w:tcW w:w="406" w:type="pct"/>
            <w:tcBorders>
              <w:top w:val="single" w:color="000000" w:sz="4" w:space="0"/>
              <w:left w:val="single" w:color="000000" w:sz="4" w:space="0"/>
              <w:bottom w:val="single" w:color="000000" w:sz="4" w:space="0"/>
              <w:right w:val="single" w:color="000000" w:sz="4" w:space="0"/>
            </w:tcBorders>
            <w:noWrap w:val="0"/>
            <w:vAlign w:val="center"/>
          </w:tcPr>
          <w:p w14:paraId="7521D683">
            <w:pPr>
              <w:keepNext w:val="0"/>
              <w:keepLines w:val="0"/>
              <w:pageBreakBefore w:val="0"/>
              <w:widowControl/>
              <w:kinsoku/>
              <w:wordWrap/>
              <w:overflowPunct/>
              <w:topLinePunct w:val="0"/>
              <w:autoSpaceDE/>
              <w:autoSpaceDN/>
              <w:bidi w:val="0"/>
              <w:adjustRightInd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0"/>
                <w:kern w:val="0"/>
                <w:sz w:val="18"/>
                <w:szCs w:val="18"/>
                <w:lang w:bidi="ar"/>
              </w:rPr>
              <w:t>中医门诊部</w:t>
            </w:r>
          </w:p>
        </w:tc>
        <w:tc>
          <w:tcPr>
            <w:tcW w:w="177" w:type="pct"/>
            <w:tcBorders>
              <w:top w:val="single" w:color="000000" w:sz="4" w:space="0"/>
              <w:left w:val="single" w:color="000000" w:sz="4" w:space="0"/>
              <w:bottom w:val="single" w:color="000000" w:sz="4" w:space="0"/>
              <w:right w:val="single" w:color="000000" w:sz="4" w:space="0"/>
            </w:tcBorders>
            <w:noWrap w:val="0"/>
            <w:vAlign w:val="center"/>
          </w:tcPr>
          <w:p w14:paraId="1B651878">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50" w:type="pct"/>
            <w:tcBorders>
              <w:top w:val="single" w:color="000000" w:sz="4" w:space="0"/>
              <w:left w:val="single" w:color="000000" w:sz="4" w:space="0"/>
              <w:bottom w:val="single" w:color="000000" w:sz="4" w:space="0"/>
              <w:right w:val="single" w:color="000000" w:sz="4" w:space="0"/>
            </w:tcBorders>
            <w:noWrap w:val="0"/>
            <w:vAlign w:val="center"/>
          </w:tcPr>
          <w:p w14:paraId="778B43E0">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0"/>
            <w:vAlign w:val="center"/>
          </w:tcPr>
          <w:p w14:paraId="1B07FBE5">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0"/>
            <w:vAlign w:val="center"/>
          </w:tcPr>
          <w:p w14:paraId="55D2E0BB">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0"/>
            <w:vAlign w:val="center"/>
          </w:tcPr>
          <w:p w14:paraId="102C1492">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0"/>
            <w:vAlign w:val="center"/>
          </w:tcPr>
          <w:p w14:paraId="278BDFCE">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0"/>
            <w:vAlign w:val="center"/>
          </w:tcPr>
          <w:p w14:paraId="5887091A">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62" w:type="pct"/>
            <w:tcBorders>
              <w:top w:val="single" w:color="000000" w:sz="4" w:space="0"/>
              <w:left w:val="single" w:color="000000" w:sz="4" w:space="0"/>
              <w:bottom w:val="single" w:color="000000" w:sz="4" w:space="0"/>
              <w:right w:val="single" w:color="000000" w:sz="4" w:space="0"/>
            </w:tcBorders>
            <w:noWrap w:val="0"/>
            <w:vAlign w:val="center"/>
          </w:tcPr>
          <w:p w14:paraId="21F09583">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44" w:type="pct"/>
            <w:tcBorders>
              <w:top w:val="single" w:color="000000" w:sz="4" w:space="0"/>
              <w:left w:val="single" w:color="000000" w:sz="4" w:space="0"/>
              <w:bottom w:val="single" w:color="000000" w:sz="4" w:space="0"/>
              <w:right w:val="single" w:color="000000" w:sz="4" w:space="0"/>
            </w:tcBorders>
            <w:noWrap w:val="0"/>
            <w:vAlign w:val="center"/>
          </w:tcPr>
          <w:p w14:paraId="4F48E300">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4200450E">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6" w:type="pct"/>
            <w:tcBorders>
              <w:top w:val="single" w:color="000000" w:sz="4" w:space="0"/>
              <w:left w:val="single" w:color="000000" w:sz="4" w:space="0"/>
              <w:bottom w:val="single" w:color="000000" w:sz="4" w:space="0"/>
              <w:right w:val="single" w:color="000000" w:sz="4" w:space="0"/>
            </w:tcBorders>
            <w:noWrap w:val="0"/>
            <w:vAlign w:val="center"/>
          </w:tcPr>
          <w:p w14:paraId="287BFD33">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8" w:type="pct"/>
            <w:tcBorders>
              <w:top w:val="single" w:color="000000" w:sz="4" w:space="0"/>
              <w:left w:val="single" w:color="000000" w:sz="4" w:space="0"/>
              <w:bottom w:val="single" w:color="000000" w:sz="4" w:space="0"/>
              <w:right w:val="single" w:color="000000" w:sz="4" w:space="0"/>
            </w:tcBorders>
            <w:noWrap w:val="0"/>
            <w:vAlign w:val="center"/>
          </w:tcPr>
          <w:p w14:paraId="40A8DAC1">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8" w:type="pct"/>
            <w:tcBorders>
              <w:top w:val="single" w:color="000000" w:sz="4" w:space="0"/>
              <w:left w:val="single" w:color="000000" w:sz="4" w:space="0"/>
              <w:bottom w:val="single" w:color="000000" w:sz="4" w:space="0"/>
              <w:right w:val="single" w:color="000000" w:sz="4" w:space="0"/>
            </w:tcBorders>
            <w:noWrap w:val="0"/>
            <w:vAlign w:val="center"/>
          </w:tcPr>
          <w:p w14:paraId="1D295947">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8" w:type="pct"/>
            <w:tcBorders>
              <w:top w:val="single" w:color="000000" w:sz="4" w:space="0"/>
              <w:left w:val="single" w:color="000000" w:sz="4" w:space="0"/>
              <w:bottom w:val="single" w:color="000000" w:sz="4" w:space="0"/>
              <w:right w:val="single" w:color="000000" w:sz="4" w:space="0"/>
            </w:tcBorders>
            <w:noWrap w:val="0"/>
            <w:vAlign w:val="center"/>
          </w:tcPr>
          <w:p w14:paraId="40E71440">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8" w:type="pct"/>
            <w:tcBorders>
              <w:top w:val="single" w:color="000000" w:sz="4" w:space="0"/>
              <w:left w:val="single" w:color="000000" w:sz="4" w:space="0"/>
              <w:bottom w:val="single" w:color="000000" w:sz="4" w:space="0"/>
              <w:right w:val="single" w:color="000000" w:sz="4" w:space="0"/>
            </w:tcBorders>
            <w:noWrap w:val="0"/>
            <w:vAlign w:val="center"/>
          </w:tcPr>
          <w:p w14:paraId="24EADA23">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9" w:type="pct"/>
            <w:tcBorders>
              <w:top w:val="single" w:color="000000" w:sz="4" w:space="0"/>
              <w:left w:val="single" w:color="000000" w:sz="4" w:space="0"/>
              <w:bottom w:val="single" w:color="000000" w:sz="4" w:space="0"/>
              <w:right w:val="single" w:color="000000" w:sz="4" w:space="0"/>
            </w:tcBorders>
            <w:noWrap w:val="0"/>
            <w:vAlign w:val="center"/>
          </w:tcPr>
          <w:p w14:paraId="718EAFBC">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08" w:type="pct"/>
            <w:tcBorders>
              <w:top w:val="single" w:color="000000" w:sz="4" w:space="0"/>
              <w:left w:val="single" w:color="000000" w:sz="4" w:space="0"/>
              <w:bottom w:val="single" w:color="000000" w:sz="4" w:space="0"/>
              <w:right w:val="single" w:color="000000" w:sz="4" w:space="0"/>
            </w:tcBorders>
            <w:noWrap w:val="0"/>
            <w:vAlign w:val="center"/>
          </w:tcPr>
          <w:p w14:paraId="4F46CE65">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19" w:type="pct"/>
            <w:tcBorders>
              <w:top w:val="single" w:color="000000" w:sz="4" w:space="0"/>
              <w:left w:val="single" w:color="000000" w:sz="4" w:space="0"/>
              <w:bottom w:val="single" w:color="000000" w:sz="4" w:space="0"/>
              <w:right w:val="single" w:color="000000" w:sz="4" w:space="0"/>
            </w:tcBorders>
            <w:noWrap w:val="0"/>
            <w:vAlign w:val="center"/>
          </w:tcPr>
          <w:p w14:paraId="7EFF5613">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44" w:type="pct"/>
            <w:tcBorders>
              <w:top w:val="single" w:color="000000" w:sz="4" w:space="0"/>
              <w:left w:val="single" w:color="000000" w:sz="4" w:space="0"/>
              <w:bottom w:val="single" w:color="000000" w:sz="4" w:space="0"/>
              <w:right w:val="single" w:color="000000" w:sz="4" w:space="0"/>
            </w:tcBorders>
            <w:noWrap w:val="0"/>
            <w:vAlign w:val="center"/>
          </w:tcPr>
          <w:p w14:paraId="0AD602FE">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26" w:type="pct"/>
            <w:tcBorders>
              <w:top w:val="single" w:color="000000" w:sz="4" w:space="0"/>
              <w:left w:val="single" w:color="000000" w:sz="4" w:space="0"/>
              <w:bottom w:val="single" w:color="000000" w:sz="4" w:space="0"/>
              <w:right w:val="single" w:color="000000" w:sz="4" w:space="0"/>
            </w:tcBorders>
            <w:noWrap w:val="0"/>
            <w:vAlign w:val="center"/>
          </w:tcPr>
          <w:p w14:paraId="5ABEE9AB">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320FAD66">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1F700F10">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3" w:type="pct"/>
            <w:tcBorders>
              <w:top w:val="single" w:color="000000" w:sz="4" w:space="0"/>
              <w:left w:val="single" w:color="000000" w:sz="4" w:space="0"/>
              <w:bottom w:val="single" w:color="000000" w:sz="4" w:space="0"/>
              <w:right w:val="single" w:color="000000" w:sz="4" w:space="0"/>
            </w:tcBorders>
            <w:noWrap w:val="0"/>
            <w:vAlign w:val="center"/>
          </w:tcPr>
          <w:p w14:paraId="3AFEF2CD">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41D76C1D">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09E02688">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70019BEA">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3B778562">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46" w:type="pct"/>
            <w:tcBorders>
              <w:top w:val="single" w:color="000000" w:sz="4" w:space="0"/>
              <w:left w:val="single" w:color="000000" w:sz="4" w:space="0"/>
              <w:bottom w:val="single" w:color="000000" w:sz="4" w:space="0"/>
              <w:right w:val="single" w:color="000000" w:sz="4" w:space="0"/>
            </w:tcBorders>
            <w:noWrap w:val="0"/>
            <w:vAlign w:val="center"/>
          </w:tcPr>
          <w:p w14:paraId="068655DF">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00630AB8">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75AEA278">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0"/>
            <w:vAlign w:val="center"/>
          </w:tcPr>
          <w:p w14:paraId="5CFA55F3">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29" w:type="pct"/>
            <w:tcBorders>
              <w:top w:val="single" w:color="000000" w:sz="4" w:space="0"/>
              <w:left w:val="single" w:color="000000" w:sz="4" w:space="0"/>
              <w:bottom w:val="single" w:color="000000" w:sz="4" w:space="0"/>
              <w:right w:val="single" w:color="000000" w:sz="4" w:space="0"/>
            </w:tcBorders>
            <w:noWrap w:val="0"/>
            <w:vAlign w:val="center"/>
          </w:tcPr>
          <w:p w14:paraId="7CA260C8">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0" w:type="pct"/>
            <w:tcBorders>
              <w:top w:val="single" w:color="000000" w:sz="4" w:space="0"/>
              <w:left w:val="single" w:color="000000" w:sz="4" w:space="0"/>
              <w:bottom w:val="single" w:color="000000" w:sz="4" w:space="0"/>
              <w:right w:val="single" w:color="000000" w:sz="4" w:space="0"/>
            </w:tcBorders>
            <w:noWrap w:val="0"/>
            <w:vAlign w:val="center"/>
          </w:tcPr>
          <w:p w14:paraId="1E7DA44F">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r>
      <w:tr w14:paraId="7F5B7DF4">
        <w:trPr>
          <w:trHeight w:val="386" w:hRule="atLeast"/>
          <w:jc w:val="center"/>
        </w:trPr>
        <w:tc>
          <w:tcPr>
            <w:tcW w:w="97" w:type="pct"/>
            <w:vMerge w:val="continue"/>
            <w:tcBorders>
              <w:top w:val="single" w:color="000000" w:sz="4" w:space="0"/>
              <w:left w:val="single" w:color="000000" w:sz="4" w:space="0"/>
              <w:bottom w:val="single" w:color="000000" w:sz="4" w:space="0"/>
              <w:right w:val="single" w:color="000000" w:sz="4" w:space="0"/>
            </w:tcBorders>
            <w:noWrap/>
            <w:textDirection w:val="tbRlV"/>
            <w:vAlign w:val="center"/>
          </w:tcPr>
          <w:p w14:paraId="7642247D">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406" w:type="pct"/>
            <w:tcBorders>
              <w:top w:val="single" w:color="000000" w:sz="4" w:space="0"/>
              <w:left w:val="single" w:color="000000" w:sz="4" w:space="0"/>
              <w:bottom w:val="single" w:color="000000" w:sz="4" w:space="0"/>
              <w:right w:val="single" w:color="000000" w:sz="4" w:space="0"/>
            </w:tcBorders>
            <w:noWrap w:val="0"/>
            <w:vAlign w:val="center"/>
          </w:tcPr>
          <w:p w14:paraId="458753C8">
            <w:pPr>
              <w:keepNext w:val="0"/>
              <w:keepLines w:val="0"/>
              <w:pageBreakBefore w:val="0"/>
              <w:widowControl/>
              <w:kinsoku/>
              <w:wordWrap/>
              <w:overflowPunct/>
              <w:topLinePunct w:val="0"/>
              <w:autoSpaceDE/>
              <w:autoSpaceDN/>
              <w:bidi w:val="0"/>
              <w:adjustRightInd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0"/>
                <w:kern w:val="0"/>
                <w:sz w:val="18"/>
                <w:szCs w:val="18"/>
                <w:lang w:bidi="ar"/>
              </w:rPr>
              <w:t>中西医结合门诊部</w:t>
            </w:r>
          </w:p>
        </w:tc>
        <w:tc>
          <w:tcPr>
            <w:tcW w:w="177" w:type="pct"/>
            <w:tcBorders>
              <w:top w:val="single" w:color="000000" w:sz="4" w:space="0"/>
              <w:left w:val="single" w:color="000000" w:sz="4" w:space="0"/>
              <w:bottom w:val="single" w:color="000000" w:sz="4" w:space="0"/>
              <w:right w:val="single" w:color="000000" w:sz="4" w:space="0"/>
            </w:tcBorders>
            <w:noWrap/>
            <w:vAlign w:val="center"/>
          </w:tcPr>
          <w:p w14:paraId="706EF3F3">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50" w:type="pct"/>
            <w:tcBorders>
              <w:top w:val="single" w:color="000000" w:sz="4" w:space="0"/>
              <w:left w:val="single" w:color="000000" w:sz="4" w:space="0"/>
              <w:bottom w:val="single" w:color="000000" w:sz="4" w:space="0"/>
              <w:right w:val="single" w:color="000000" w:sz="4" w:space="0"/>
            </w:tcBorders>
            <w:noWrap/>
            <w:vAlign w:val="center"/>
          </w:tcPr>
          <w:p w14:paraId="7D07B2E1">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ign w:val="center"/>
          </w:tcPr>
          <w:p w14:paraId="00E5CCF6">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ign w:val="center"/>
          </w:tcPr>
          <w:p w14:paraId="0D0A6799">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ign w:val="center"/>
          </w:tcPr>
          <w:p w14:paraId="05053A64">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ign w:val="center"/>
          </w:tcPr>
          <w:p w14:paraId="41E0C1D8">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ign w:val="center"/>
          </w:tcPr>
          <w:p w14:paraId="37218A62">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62" w:type="pct"/>
            <w:tcBorders>
              <w:top w:val="single" w:color="000000" w:sz="4" w:space="0"/>
              <w:left w:val="single" w:color="000000" w:sz="4" w:space="0"/>
              <w:bottom w:val="single" w:color="000000" w:sz="4" w:space="0"/>
              <w:right w:val="single" w:color="000000" w:sz="4" w:space="0"/>
            </w:tcBorders>
            <w:noWrap/>
            <w:vAlign w:val="center"/>
          </w:tcPr>
          <w:p w14:paraId="0A356488">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44" w:type="pct"/>
            <w:tcBorders>
              <w:top w:val="single" w:color="000000" w:sz="4" w:space="0"/>
              <w:left w:val="single" w:color="000000" w:sz="4" w:space="0"/>
              <w:bottom w:val="single" w:color="000000" w:sz="4" w:space="0"/>
              <w:right w:val="single" w:color="000000" w:sz="4" w:space="0"/>
            </w:tcBorders>
            <w:noWrap/>
            <w:vAlign w:val="center"/>
          </w:tcPr>
          <w:p w14:paraId="694B1112">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6F60DC03">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6" w:type="pct"/>
            <w:tcBorders>
              <w:top w:val="single" w:color="000000" w:sz="4" w:space="0"/>
              <w:left w:val="single" w:color="000000" w:sz="4" w:space="0"/>
              <w:bottom w:val="single" w:color="000000" w:sz="4" w:space="0"/>
              <w:right w:val="single" w:color="000000" w:sz="4" w:space="0"/>
            </w:tcBorders>
            <w:noWrap/>
            <w:vAlign w:val="center"/>
          </w:tcPr>
          <w:p w14:paraId="0E9DB052">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8" w:type="pct"/>
            <w:tcBorders>
              <w:top w:val="single" w:color="000000" w:sz="4" w:space="0"/>
              <w:left w:val="single" w:color="000000" w:sz="4" w:space="0"/>
              <w:bottom w:val="single" w:color="000000" w:sz="4" w:space="0"/>
              <w:right w:val="single" w:color="000000" w:sz="4" w:space="0"/>
            </w:tcBorders>
            <w:noWrap/>
            <w:vAlign w:val="center"/>
          </w:tcPr>
          <w:p w14:paraId="3E307560">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8" w:type="pct"/>
            <w:tcBorders>
              <w:top w:val="single" w:color="000000" w:sz="4" w:space="0"/>
              <w:left w:val="single" w:color="000000" w:sz="4" w:space="0"/>
              <w:bottom w:val="single" w:color="000000" w:sz="4" w:space="0"/>
              <w:right w:val="single" w:color="000000" w:sz="4" w:space="0"/>
            </w:tcBorders>
            <w:noWrap/>
            <w:vAlign w:val="center"/>
          </w:tcPr>
          <w:p w14:paraId="1983C43B">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8" w:type="pct"/>
            <w:tcBorders>
              <w:top w:val="single" w:color="000000" w:sz="4" w:space="0"/>
              <w:left w:val="single" w:color="000000" w:sz="4" w:space="0"/>
              <w:bottom w:val="single" w:color="000000" w:sz="4" w:space="0"/>
              <w:right w:val="single" w:color="000000" w:sz="4" w:space="0"/>
            </w:tcBorders>
            <w:noWrap/>
            <w:vAlign w:val="center"/>
          </w:tcPr>
          <w:p w14:paraId="29B86086">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8" w:type="pct"/>
            <w:tcBorders>
              <w:top w:val="single" w:color="000000" w:sz="4" w:space="0"/>
              <w:left w:val="single" w:color="000000" w:sz="4" w:space="0"/>
              <w:bottom w:val="single" w:color="000000" w:sz="4" w:space="0"/>
              <w:right w:val="single" w:color="000000" w:sz="4" w:space="0"/>
            </w:tcBorders>
            <w:noWrap/>
            <w:vAlign w:val="center"/>
          </w:tcPr>
          <w:p w14:paraId="59F65CC5">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9" w:type="pct"/>
            <w:tcBorders>
              <w:top w:val="single" w:color="000000" w:sz="4" w:space="0"/>
              <w:left w:val="single" w:color="000000" w:sz="4" w:space="0"/>
              <w:bottom w:val="single" w:color="000000" w:sz="4" w:space="0"/>
              <w:right w:val="single" w:color="000000" w:sz="4" w:space="0"/>
            </w:tcBorders>
            <w:noWrap/>
            <w:vAlign w:val="center"/>
          </w:tcPr>
          <w:p w14:paraId="3857D0B8">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08" w:type="pct"/>
            <w:tcBorders>
              <w:top w:val="single" w:color="000000" w:sz="4" w:space="0"/>
              <w:left w:val="single" w:color="000000" w:sz="4" w:space="0"/>
              <w:bottom w:val="single" w:color="000000" w:sz="4" w:space="0"/>
              <w:right w:val="single" w:color="000000" w:sz="4" w:space="0"/>
            </w:tcBorders>
            <w:noWrap/>
            <w:vAlign w:val="center"/>
          </w:tcPr>
          <w:p w14:paraId="3AE6EC49">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19" w:type="pct"/>
            <w:tcBorders>
              <w:top w:val="single" w:color="000000" w:sz="4" w:space="0"/>
              <w:left w:val="single" w:color="000000" w:sz="4" w:space="0"/>
              <w:bottom w:val="single" w:color="000000" w:sz="4" w:space="0"/>
              <w:right w:val="single" w:color="000000" w:sz="4" w:space="0"/>
            </w:tcBorders>
            <w:noWrap/>
            <w:vAlign w:val="center"/>
          </w:tcPr>
          <w:p w14:paraId="4CCD14FC">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44" w:type="pct"/>
            <w:tcBorders>
              <w:top w:val="single" w:color="000000" w:sz="4" w:space="0"/>
              <w:left w:val="single" w:color="000000" w:sz="4" w:space="0"/>
              <w:bottom w:val="single" w:color="000000" w:sz="4" w:space="0"/>
              <w:right w:val="single" w:color="000000" w:sz="4" w:space="0"/>
            </w:tcBorders>
            <w:noWrap/>
            <w:vAlign w:val="center"/>
          </w:tcPr>
          <w:p w14:paraId="425AE9A0">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26" w:type="pct"/>
            <w:tcBorders>
              <w:top w:val="single" w:color="000000" w:sz="4" w:space="0"/>
              <w:left w:val="single" w:color="000000" w:sz="4" w:space="0"/>
              <w:bottom w:val="single" w:color="000000" w:sz="4" w:space="0"/>
              <w:right w:val="single" w:color="000000" w:sz="4" w:space="0"/>
            </w:tcBorders>
            <w:noWrap/>
            <w:vAlign w:val="center"/>
          </w:tcPr>
          <w:p w14:paraId="3D312F7A">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5815DAB3">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791472F2">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3" w:type="pct"/>
            <w:tcBorders>
              <w:top w:val="single" w:color="000000" w:sz="4" w:space="0"/>
              <w:left w:val="single" w:color="000000" w:sz="4" w:space="0"/>
              <w:bottom w:val="single" w:color="000000" w:sz="4" w:space="0"/>
              <w:right w:val="single" w:color="000000" w:sz="4" w:space="0"/>
            </w:tcBorders>
            <w:noWrap/>
            <w:vAlign w:val="center"/>
          </w:tcPr>
          <w:p w14:paraId="3C1E3CF9">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6D1123DA">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62BBB7B0">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3D8C780A">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7DCC0FE6">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46" w:type="pct"/>
            <w:tcBorders>
              <w:top w:val="single" w:color="000000" w:sz="4" w:space="0"/>
              <w:left w:val="single" w:color="000000" w:sz="4" w:space="0"/>
              <w:bottom w:val="single" w:color="000000" w:sz="4" w:space="0"/>
              <w:right w:val="single" w:color="000000" w:sz="4" w:space="0"/>
            </w:tcBorders>
            <w:noWrap/>
            <w:vAlign w:val="center"/>
          </w:tcPr>
          <w:p w14:paraId="5405BB13">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1A7EE550">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37F45F10">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0E775485">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29" w:type="pct"/>
            <w:tcBorders>
              <w:top w:val="single" w:color="000000" w:sz="4" w:space="0"/>
              <w:left w:val="single" w:color="000000" w:sz="4" w:space="0"/>
              <w:bottom w:val="single" w:color="000000" w:sz="4" w:space="0"/>
              <w:right w:val="single" w:color="000000" w:sz="4" w:space="0"/>
            </w:tcBorders>
            <w:noWrap/>
            <w:vAlign w:val="center"/>
          </w:tcPr>
          <w:p w14:paraId="69884843">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0" w:type="pct"/>
            <w:tcBorders>
              <w:top w:val="single" w:color="000000" w:sz="4" w:space="0"/>
              <w:left w:val="single" w:color="000000" w:sz="4" w:space="0"/>
              <w:bottom w:val="single" w:color="000000" w:sz="4" w:space="0"/>
              <w:right w:val="single" w:color="000000" w:sz="4" w:space="0"/>
            </w:tcBorders>
            <w:noWrap/>
            <w:vAlign w:val="center"/>
          </w:tcPr>
          <w:p w14:paraId="6EC8BBC1">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r>
      <w:tr w14:paraId="4398EABD">
        <w:tblPrEx>
          <w:tblCellMar>
            <w:top w:w="0" w:type="dxa"/>
            <w:left w:w="17" w:type="dxa"/>
            <w:bottom w:w="0" w:type="dxa"/>
            <w:right w:w="17" w:type="dxa"/>
          </w:tblCellMar>
        </w:tblPrEx>
        <w:trPr>
          <w:trHeight w:val="386" w:hRule="atLeast"/>
          <w:jc w:val="center"/>
        </w:trPr>
        <w:tc>
          <w:tcPr>
            <w:tcW w:w="97" w:type="pct"/>
            <w:vMerge w:val="continue"/>
            <w:tcBorders>
              <w:top w:val="single" w:color="000000" w:sz="4" w:space="0"/>
              <w:left w:val="single" w:color="000000" w:sz="4" w:space="0"/>
              <w:bottom w:val="single" w:color="000000" w:sz="4" w:space="0"/>
              <w:right w:val="single" w:color="000000" w:sz="4" w:space="0"/>
            </w:tcBorders>
            <w:noWrap/>
            <w:textDirection w:val="tbRlV"/>
            <w:vAlign w:val="center"/>
          </w:tcPr>
          <w:p w14:paraId="20CF0842">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406" w:type="pct"/>
            <w:tcBorders>
              <w:top w:val="single" w:color="000000" w:sz="4" w:space="0"/>
              <w:left w:val="single" w:color="000000" w:sz="4" w:space="0"/>
              <w:bottom w:val="single" w:color="000000" w:sz="4" w:space="0"/>
              <w:right w:val="single" w:color="000000" w:sz="4" w:space="0"/>
            </w:tcBorders>
            <w:noWrap w:val="0"/>
            <w:vAlign w:val="center"/>
          </w:tcPr>
          <w:p w14:paraId="6BB29A45">
            <w:pPr>
              <w:keepNext w:val="0"/>
              <w:keepLines w:val="0"/>
              <w:pageBreakBefore w:val="0"/>
              <w:widowControl/>
              <w:kinsoku/>
              <w:wordWrap/>
              <w:overflowPunct/>
              <w:topLinePunct w:val="0"/>
              <w:autoSpaceDE/>
              <w:autoSpaceDN/>
              <w:bidi w:val="0"/>
              <w:adjustRightInd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0"/>
                <w:kern w:val="0"/>
                <w:sz w:val="18"/>
                <w:szCs w:val="18"/>
                <w:lang w:bidi="ar"/>
              </w:rPr>
              <w:t>民族医门诊部</w:t>
            </w:r>
          </w:p>
        </w:tc>
        <w:tc>
          <w:tcPr>
            <w:tcW w:w="177" w:type="pct"/>
            <w:tcBorders>
              <w:top w:val="single" w:color="000000" w:sz="4" w:space="0"/>
              <w:left w:val="single" w:color="000000" w:sz="4" w:space="0"/>
              <w:bottom w:val="single" w:color="000000" w:sz="4" w:space="0"/>
              <w:right w:val="single" w:color="000000" w:sz="4" w:space="0"/>
            </w:tcBorders>
            <w:noWrap/>
            <w:vAlign w:val="center"/>
          </w:tcPr>
          <w:p w14:paraId="429B4290">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50" w:type="pct"/>
            <w:tcBorders>
              <w:top w:val="single" w:color="000000" w:sz="4" w:space="0"/>
              <w:left w:val="single" w:color="000000" w:sz="4" w:space="0"/>
              <w:bottom w:val="single" w:color="000000" w:sz="4" w:space="0"/>
              <w:right w:val="single" w:color="000000" w:sz="4" w:space="0"/>
            </w:tcBorders>
            <w:noWrap/>
            <w:vAlign w:val="center"/>
          </w:tcPr>
          <w:p w14:paraId="0D5B7529">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ign w:val="center"/>
          </w:tcPr>
          <w:p w14:paraId="4774CF52">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ign w:val="center"/>
          </w:tcPr>
          <w:p w14:paraId="4F6040E6">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ign w:val="center"/>
          </w:tcPr>
          <w:p w14:paraId="4CC2B814">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ign w:val="center"/>
          </w:tcPr>
          <w:p w14:paraId="413AFD18">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ign w:val="center"/>
          </w:tcPr>
          <w:p w14:paraId="0EE6BA05">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62" w:type="pct"/>
            <w:tcBorders>
              <w:top w:val="single" w:color="000000" w:sz="4" w:space="0"/>
              <w:left w:val="single" w:color="000000" w:sz="4" w:space="0"/>
              <w:bottom w:val="single" w:color="000000" w:sz="4" w:space="0"/>
              <w:right w:val="single" w:color="000000" w:sz="4" w:space="0"/>
            </w:tcBorders>
            <w:noWrap/>
            <w:vAlign w:val="center"/>
          </w:tcPr>
          <w:p w14:paraId="226DCFBD">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44" w:type="pct"/>
            <w:tcBorders>
              <w:top w:val="single" w:color="000000" w:sz="4" w:space="0"/>
              <w:left w:val="single" w:color="000000" w:sz="4" w:space="0"/>
              <w:bottom w:val="single" w:color="000000" w:sz="4" w:space="0"/>
              <w:right w:val="single" w:color="000000" w:sz="4" w:space="0"/>
            </w:tcBorders>
            <w:noWrap/>
            <w:vAlign w:val="center"/>
          </w:tcPr>
          <w:p w14:paraId="143C348A">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132FBA9F">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6" w:type="pct"/>
            <w:tcBorders>
              <w:top w:val="single" w:color="000000" w:sz="4" w:space="0"/>
              <w:left w:val="single" w:color="000000" w:sz="4" w:space="0"/>
              <w:bottom w:val="single" w:color="000000" w:sz="4" w:space="0"/>
              <w:right w:val="single" w:color="000000" w:sz="4" w:space="0"/>
            </w:tcBorders>
            <w:noWrap/>
            <w:vAlign w:val="center"/>
          </w:tcPr>
          <w:p w14:paraId="70AD5604">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8" w:type="pct"/>
            <w:tcBorders>
              <w:top w:val="single" w:color="000000" w:sz="4" w:space="0"/>
              <w:left w:val="single" w:color="000000" w:sz="4" w:space="0"/>
              <w:bottom w:val="single" w:color="000000" w:sz="4" w:space="0"/>
              <w:right w:val="single" w:color="000000" w:sz="4" w:space="0"/>
            </w:tcBorders>
            <w:noWrap/>
            <w:vAlign w:val="center"/>
          </w:tcPr>
          <w:p w14:paraId="20C5D911">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8" w:type="pct"/>
            <w:tcBorders>
              <w:top w:val="single" w:color="000000" w:sz="4" w:space="0"/>
              <w:left w:val="single" w:color="000000" w:sz="4" w:space="0"/>
              <w:bottom w:val="single" w:color="000000" w:sz="4" w:space="0"/>
              <w:right w:val="single" w:color="000000" w:sz="4" w:space="0"/>
            </w:tcBorders>
            <w:noWrap/>
            <w:vAlign w:val="center"/>
          </w:tcPr>
          <w:p w14:paraId="7E0F7E18">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8" w:type="pct"/>
            <w:tcBorders>
              <w:top w:val="single" w:color="000000" w:sz="4" w:space="0"/>
              <w:left w:val="single" w:color="000000" w:sz="4" w:space="0"/>
              <w:bottom w:val="single" w:color="000000" w:sz="4" w:space="0"/>
              <w:right w:val="single" w:color="000000" w:sz="4" w:space="0"/>
            </w:tcBorders>
            <w:noWrap/>
            <w:vAlign w:val="center"/>
          </w:tcPr>
          <w:p w14:paraId="1A4CCEFA">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8" w:type="pct"/>
            <w:tcBorders>
              <w:top w:val="single" w:color="000000" w:sz="4" w:space="0"/>
              <w:left w:val="single" w:color="000000" w:sz="4" w:space="0"/>
              <w:bottom w:val="single" w:color="000000" w:sz="4" w:space="0"/>
              <w:right w:val="single" w:color="000000" w:sz="4" w:space="0"/>
            </w:tcBorders>
            <w:noWrap/>
            <w:vAlign w:val="center"/>
          </w:tcPr>
          <w:p w14:paraId="6B9E1B6A">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9" w:type="pct"/>
            <w:tcBorders>
              <w:top w:val="single" w:color="000000" w:sz="4" w:space="0"/>
              <w:left w:val="single" w:color="000000" w:sz="4" w:space="0"/>
              <w:bottom w:val="single" w:color="000000" w:sz="4" w:space="0"/>
              <w:right w:val="single" w:color="000000" w:sz="4" w:space="0"/>
            </w:tcBorders>
            <w:noWrap/>
            <w:vAlign w:val="center"/>
          </w:tcPr>
          <w:p w14:paraId="3C4BF6FD">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08" w:type="pct"/>
            <w:tcBorders>
              <w:top w:val="single" w:color="000000" w:sz="4" w:space="0"/>
              <w:left w:val="single" w:color="000000" w:sz="4" w:space="0"/>
              <w:bottom w:val="single" w:color="000000" w:sz="4" w:space="0"/>
              <w:right w:val="single" w:color="000000" w:sz="4" w:space="0"/>
            </w:tcBorders>
            <w:noWrap/>
            <w:vAlign w:val="center"/>
          </w:tcPr>
          <w:p w14:paraId="3422B2AF">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19" w:type="pct"/>
            <w:tcBorders>
              <w:top w:val="single" w:color="000000" w:sz="4" w:space="0"/>
              <w:left w:val="single" w:color="000000" w:sz="4" w:space="0"/>
              <w:bottom w:val="single" w:color="000000" w:sz="4" w:space="0"/>
              <w:right w:val="single" w:color="000000" w:sz="4" w:space="0"/>
            </w:tcBorders>
            <w:noWrap/>
            <w:vAlign w:val="center"/>
          </w:tcPr>
          <w:p w14:paraId="228BA12C">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44" w:type="pct"/>
            <w:tcBorders>
              <w:top w:val="single" w:color="000000" w:sz="4" w:space="0"/>
              <w:left w:val="single" w:color="000000" w:sz="4" w:space="0"/>
              <w:bottom w:val="single" w:color="000000" w:sz="4" w:space="0"/>
              <w:right w:val="single" w:color="000000" w:sz="4" w:space="0"/>
            </w:tcBorders>
            <w:noWrap/>
            <w:vAlign w:val="center"/>
          </w:tcPr>
          <w:p w14:paraId="46F2A82F">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26" w:type="pct"/>
            <w:tcBorders>
              <w:top w:val="single" w:color="000000" w:sz="4" w:space="0"/>
              <w:left w:val="single" w:color="000000" w:sz="4" w:space="0"/>
              <w:bottom w:val="single" w:color="000000" w:sz="4" w:space="0"/>
              <w:right w:val="single" w:color="000000" w:sz="4" w:space="0"/>
            </w:tcBorders>
            <w:noWrap/>
            <w:vAlign w:val="center"/>
          </w:tcPr>
          <w:p w14:paraId="2F3C8C8E">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133CC9C7">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6E54B667">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3" w:type="pct"/>
            <w:tcBorders>
              <w:top w:val="single" w:color="000000" w:sz="4" w:space="0"/>
              <w:left w:val="single" w:color="000000" w:sz="4" w:space="0"/>
              <w:bottom w:val="single" w:color="000000" w:sz="4" w:space="0"/>
              <w:right w:val="single" w:color="000000" w:sz="4" w:space="0"/>
            </w:tcBorders>
            <w:noWrap/>
            <w:vAlign w:val="center"/>
          </w:tcPr>
          <w:p w14:paraId="6E568786">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51D53D2F">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7E521438">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6F0362EE">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2BB130C5">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46" w:type="pct"/>
            <w:tcBorders>
              <w:top w:val="single" w:color="000000" w:sz="4" w:space="0"/>
              <w:left w:val="single" w:color="000000" w:sz="4" w:space="0"/>
              <w:bottom w:val="single" w:color="000000" w:sz="4" w:space="0"/>
              <w:right w:val="single" w:color="000000" w:sz="4" w:space="0"/>
            </w:tcBorders>
            <w:noWrap/>
            <w:vAlign w:val="center"/>
          </w:tcPr>
          <w:p w14:paraId="7EAB8D5B">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4FC5EC88">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3C17D287">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27D7FEA6">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29" w:type="pct"/>
            <w:tcBorders>
              <w:top w:val="single" w:color="000000" w:sz="4" w:space="0"/>
              <w:left w:val="single" w:color="000000" w:sz="4" w:space="0"/>
              <w:bottom w:val="single" w:color="000000" w:sz="4" w:space="0"/>
              <w:right w:val="single" w:color="000000" w:sz="4" w:space="0"/>
            </w:tcBorders>
            <w:noWrap/>
            <w:vAlign w:val="center"/>
          </w:tcPr>
          <w:p w14:paraId="42836275">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0" w:type="pct"/>
            <w:tcBorders>
              <w:top w:val="single" w:color="000000" w:sz="4" w:space="0"/>
              <w:left w:val="single" w:color="000000" w:sz="4" w:space="0"/>
              <w:bottom w:val="single" w:color="000000" w:sz="4" w:space="0"/>
              <w:right w:val="single" w:color="000000" w:sz="4" w:space="0"/>
            </w:tcBorders>
            <w:noWrap/>
            <w:vAlign w:val="center"/>
          </w:tcPr>
          <w:p w14:paraId="571FFD3B">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r>
      <w:tr w14:paraId="79C7D617">
        <w:tblPrEx>
          <w:tblCellMar>
            <w:top w:w="0" w:type="dxa"/>
            <w:left w:w="17" w:type="dxa"/>
            <w:bottom w:w="0" w:type="dxa"/>
            <w:right w:w="17" w:type="dxa"/>
          </w:tblCellMar>
        </w:tblPrEx>
        <w:trPr>
          <w:trHeight w:val="386" w:hRule="atLeast"/>
          <w:jc w:val="center"/>
        </w:trPr>
        <w:tc>
          <w:tcPr>
            <w:tcW w:w="97" w:type="pct"/>
            <w:vMerge w:val="restart"/>
            <w:tcBorders>
              <w:top w:val="single" w:color="000000" w:sz="4" w:space="0"/>
              <w:left w:val="single" w:color="000000" w:sz="4" w:space="0"/>
              <w:bottom w:val="single" w:color="000000" w:sz="4" w:space="0"/>
              <w:right w:val="single" w:color="000000" w:sz="4" w:space="0"/>
            </w:tcBorders>
            <w:noWrap/>
            <w:textDirection w:val="tbRlV"/>
            <w:vAlign w:val="center"/>
          </w:tcPr>
          <w:p w14:paraId="6D7A6C58">
            <w:pPr>
              <w:keepNext w:val="0"/>
              <w:keepLines w:val="0"/>
              <w:pageBreakBefore w:val="0"/>
              <w:widowControl/>
              <w:kinsoku/>
              <w:wordWrap/>
              <w:overflowPunct/>
              <w:topLinePunct w:val="0"/>
              <w:autoSpaceDE/>
              <w:autoSpaceDN/>
              <w:bidi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0"/>
                <w:kern w:val="0"/>
                <w:sz w:val="18"/>
                <w:szCs w:val="18"/>
                <w:lang w:bidi="ar"/>
              </w:rPr>
              <w:t>诊所</w:t>
            </w:r>
          </w:p>
        </w:tc>
        <w:tc>
          <w:tcPr>
            <w:tcW w:w="406" w:type="pct"/>
            <w:tcBorders>
              <w:top w:val="single" w:color="000000" w:sz="4" w:space="0"/>
              <w:left w:val="single" w:color="000000" w:sz="4" w:space="0"/>
              <w:bottom w:val="single" w:color="000000" w:sz="4" w:space="0"/>
              <w:right w:val="single" w:color="000000" w:sz="4" w:space="0"/>
            </w:tcBorders>
            <w:noWrap w:val="0"/>
            <w:vAlign w:val="center"/>
          </w:tcPr>
          <w:p w14:paraId="1E853FC6">
            <w:pPr>
              <w:keepNext w:val="0"/>
              <w:keepLines w:val="0"/>
              <w:pageBreakBefore w:val="0"/>
              <w:widowControl/>
              <w:kinsoku/>
              <w:wordWrap/>
              <w:overflowPunct/>
              <w:topLinePunct w:val="0"/>
              <w:autoSpaceDE/>
              <w:autoSpaceDN/>
              <w:bidi w:val="0"/>
              <w:adjustRightInd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0"/>
                <w:kern w:val="0"/>
                <w:sz w:val="18"/>
                <w:szCs w:val="18"/>
                <w:lang w:bidi="ar"/>
              </w:rPr>
              <w:t>中医诊所</w:t>
            </w:r>
          </w:p>
        </w:tc>
        <w:tc>
          <w:tcPr>
            <w:tcW w:w="177" w:type="pct"/>
            <w:tcBorders>
              <w:top w:val="single" w:color="000000" w:sz="4" w:space="0"/>
              <w:left w:val="single" w:color="000000" w:sz="4" w:space="0"/>
              <w:bottom w:val="single" w:color="000000" w:sz="4" w:space="0"/>
              <w:right w:val="single" w:color="000000" w:sz="4" w:space="0"/>
            </w:tcBorders>
            <w:noWrap/>
            <w:vAlign w:val="center"/>
          </w:tcPr>
          <w:p w14:paraId="2A65EEC9">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50" w:type="pct"/>
            <w:tcBorders>
              <w:top w:val="single" w:color="000000" w:sz="4" w:space="0"/>
              <w:left w:val="single" w:color="000000" w:sz="4" w:space="0"/>
              <w:bottom w:val="single" w:color="000000" w:sz="4" w:space="0"/>
              <w:right w:val="single" w:color="000000" w:sz="4" w:space="0"/>
            </w:tcBorders>
            <w:noWrap/>
            <w:vAlign w:val="center"/>
          </w:tcPr>
          <w:p w14:paraId="03205CCC">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ign w:val="center"/>
          </w:tcPr>
          <w:p w14:paraId="38737856">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ign w:val="center"/>
          </w:tcPr>
          <w:p w14:paraId="2ED9FAF8">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ign w:val="center"/>
          </w:tcPr>
          <w:p w14:paraId="61AD6A92">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ign w:val="center"/>
          </w:tcPr>
          <w:p w14:paraId="609D3626">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ign w:val="center"/>
          </w:tcPr>
          <w:p w14:paraId="3A62D556">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62" w:type="pct"/>
            <w:tcBorders>
              <w:top w:val="single" w:color="000000" w:sz="4" w:space="0"/>
              <w:left w:val="single" w:color="000000" w:sz="4" w:space="0"/>
              <w:bottom w:val="single" w:color="000000" w:sz="4" w:space="0"/>
              <w:right w:val="single" w:color="000000" w:sz="4" w:space="0"/>
            </w:tcBorders>
            <w:noWrap/>
            <w:vAlign w:val="center"/>
          </w:tcPr>
          <w:p w14:paraId="6BFE828B">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44" w:type="pct"/>
            <w:tcBorders>
              <w:top w:val="single" w:color="000000" w:sz="4" w:space="0"/>
              <w:left w:val="single" w:color="000000" w:sz="4" w:space="0"/>
              <w:bottom w:val="single" w:color="000000" w:sz="4" w:space="0"/>
              <w:right w:val="single" w:color="000000" w:sz="4" w:space="0"/>
            </w:tcBorders>
            <w:noWrap/>
            <w:vAlign w:val="center"/>
          </w:tcPr>
          <w:p w14:paraId="2E9BE33A">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36FAAA8C">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6" w:type="pct"/>
            <w:tcBorders>
              <w:top w:val="single" w:color="000000" w:sz="4" w:space="0"/>
              <w:left w:val="single" w:color="000000" w:sz="4" w:space="0"/>
              <w:bottom w:val="single" w:color="000000" w:sz="4" w:space="0"/>
              <w:right w:val="single" w:color="000000" w:sz="4" w:space="0"/>
            </w:tcBorders>
            <w:noWrap/>
            <w:vAlign w:val="center"/>
          </w:tcPr>
          <w:p w14:paraId="58B6607C">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8" w:type="pct"/>
            <w:tcBorders>
              <w:top w:val="single" w:color="000000" w:sz="4" w:space="0"/>
              <w:left w:val="single" w:color="000000" w:sz="4" w:space="0"/>
              <w:bottom w:val="single" w:color="000000" w:sz="4" w:space="0"/>
              <w:right w:val="single" w:color="000000" w:sz="4" w:space="0"/>
            </w:tcBorders>
            <w:noWrap/>
            <w:vAlign w:val="center"/>
          </w:tcPr>
          <w:p w14:paraId="4DE08D9C">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8" w:type="pct"/>
            <w:tcBorders>
              <w:top w:val="single" w:color="000000" w:sz="4" w:space="0"/>
              <w:left w:val="single" w:color="000000" w:sz="4" w:space="0"/>
              <w:bottom w:val="single" w:color="000000" w:sz="4" w:space="0"/>
              <w:right w:val="single" w:color="000000" w:sz="4" w:space="0"/>
            </w:tcBorders>
            <w:noWrap/>
            <w:vAlign w:val="center"/>
          </w:tcPr>
          <w:p w14:paraId="4B530045">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8" w:type="pct"/>
            <w:tcBorders>
              <w:top w:val="single" w:color="000000" w:sz="4" w:space="0"/>
              <w:left w:val="single" w:color="000000" w:sz="4" w:space="0"/>
              <w:bottom w:val="single" w:color="000000" w:sz="4" w:space="0"/>
              <w:right w:val="single" w:color="000000" w:sz="4" w:space="0"/>
            </w:tcBorders>
            <w:noWrap/>
            <w:vAlign w:val="center"/>
          </w:tcPr>
          <w:p w14:paraId="452F3ACA">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8" w:type="pct"/>
            <w:tcBorders>
              <w:top w:val="single" w:color="000000" w:sz="4" w:space="0"/>
              <w:left w:val="single" w:color="000000" w:sz="4" w:space="0"/>
              <w:bottom w:val="single" w:color="000000" w:sz="4" w:space="0"/>
              <w:right w:val="single" w:color="000000" w:sz="4" w:space="0"/>
            </w:tcBorders>
            <w:noWrap/>
            <w:vAlign w:val="center"/>
          </w:tcPr>
          <w:p w14:paraId="2943D158">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9" w:type="pct"/>
            <w:tcBorders>
              <w:top w:val="single" w:color="000000" w:sz="4" w:space="0"/>
              <w:left w:val="single" w:color="000000" w:sz="4" w:space="0"/>
              <w:bottom w:val="single" w:color="000000" w:sz="4" w:space="0"/>
              <w:right w:val="single" w:color="000000" w:sz="4" w:space="0"/>
            </w:tcBorders>
            <w:noWrap/>
            <w:vAlign w:val="center"/>
          </w:tcPr>
          <w:p w14:paraId="5C54D02B">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08" w:type="pct"/>
            <w:tcBorders>
              <w:top w:val="single" w:color="000000" w:sz="4" w:space="0"/>
              <w:left w:val="single" w:color="000000" w:sz="4" w:space="0"/>
              <w:bottom w:val="single" w:color="000000" w:sz="4" w:space="0"/>
              <w:right w:val="single" w:color="000000" w:sz="4" w:space="0"/>
            </w:tcBorders>
            <w:noWrap/>
            <w:vAlign w:val="center"/>
          </w:tcPr>
          <w:p w14:paraId="150F6749">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19" w:type="pct"/>
            <w:tcBorders>
              <w:top w:val="single" w:color="000000" w:sz="4" w:space="0"/>
              <w:left w:val="single" w:color="000000" w:sz="4" w:space="0"/>
              <w:bottom w:val="single" w:color="000000" w:sz="4" w:space="0"/>
              <w:right w:val="single" w:color="000000" w:sz="4" w:space="0"/>
            </w:tcBorders>
            <w:noWrap/>
            <w:vAlign w:val="center"/>
          </w:tcPr>
          <w:p w14:paraId="51B82E2D">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44" w:type="pct"/>
            <w:tcBorders>
              <w:top w:val="single" w:color="000000" w:sz="4" w:space="0"/>
              <w:left w:val="single" w:color="000000" w:sz="4" w:space="0"/>
              <w:bottom w:val="single" w:color="000000" w:sz="4" w:space="0"/>
              <w:right w:val="single" w:color="000000" w:sz="4" w:space="0"/>
            </w:tcBorders>
            <w:noWrap/>
            <w:vAlign w:val="center"/>
          </w:tcPr>
          <w:p w14:paraId="1DBCADBC">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26" w:type="pct"/>
            <w:tcBorders>
              <w:top w:val="single" w:color="000000" w:sz="4" w:space="0"/>
              <w:left w:val="single" w:color="000000" w:sz="4" w:space="0"/>
              <w:bottom w:val="single" w:color="000000" w:sz="4" w:space="0"/>
              <w:right w:val="single" w:color="000000" w:sz="4" w:space="0"/>
            </w:tcBorders>
            <w:noWrap/>
            <w:vAlign w:val="center"/>
          </w:tcPr>
          <w:p w14:paraId="24FC7162">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05F950DA">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3505EAB2">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3" w:type="pct"/>
            <w:tcBorders>
              <w:top w:val="single" w:color="000000" w:sz="4" w:space="0"/>
              <w:left w:val="single" w:color="000000" w:sz="4" w:space="0"/>
              <w:bottom w:val="single" w:color="000000" w:sz="4" w:space="0"/>
              <w:right w:val="single" w:color="000000" w:sz="4" w:space="0"/>
            </w:tcBorders>
            <w:noWrap/>
            <w:vAlign w:val="center"/>
          </w:tcPr>
          <w:p w14:paraId="73890714">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06A822B8">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0D74B8F9">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0DA47513">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2D9FACFC">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46" w:type="pct"/>
            <w:tcBorders>
              <w:top w:val="single" w:color="000000" w:sz="4" w:space="0"/>
              <w:left w:val="single" w:color="000000" w:sz="4" w:space="0"/>
              <w:bottom w:val="single" w:color="000000" w:sz="4" w:space="0"/>
              <w:right w:val="single" w:color="000000" w:sz="4" w:space="0"/>
            </w:tcBorders>
            <w:noWrap/>
            <w:vAlign w:val="center"/>
          </w:tcPr>
          <w:p w14:paraId="249568EC">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04184CB0">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26BA0619">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4B566C0A">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29" w:type="pct"/>
            <w:tcBorders>
              <w:top w:val="single" w:color="000000" w:sz="4" w:space="0"/>
              <w:left w:val="single" w:color="000000" w:sz="4" w:space="0"/>
              <w:bottom w:val="single" w:color="000000" w:sz="4" w:space="0"/>
              <w:right w:val="single" w:color="000000" w:sz="4" w:space="0"/>
            </w:tcBorders>
            <w:noWrap/>
            <w:vAlign w:val="center"/>
          </w:tcPr>
          <w:p w14:paraId="31D22086">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0" w:type="pct"/>
            <w:tcBorders>
              <w:top w:val="single" w:color="000000" w:sz="4" w:space="0"/>
              <w:left w:val="single" w:color="000000" w:sz="4" w:space="0"/>
              <w:bottom w:val="single" w:color="000000" w:sz="4" w:space="0"/>
              <w:right w:val="single" w:color="000000" w:sz="4" w:space="0"/>
            </w:tcBorders>
            <w:noWrap/>
            <w:vAlign w:val="center"/>
          </w:tcPr>
          <w:p w14:paraId="28DE70CC">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r>
      <w:tr w14:paraId="701E6A66">
        <w:tblPrEx>
          <w:tblCellMar>
            <w:top w:w="0" w:type="dxa"/>
            <w:left w:w="17" w:type="dxa"/>
            <w:bottom w:w="0" w:type="dxa"/>
            <w:right w:w="17" w:type="dxa"/>
          </w:tblCellMar>
        </w:tblPrEx>
        <w:trPr>
          <w:trHeight w:val="386" w:hRule="atLeast"/>
          <w:jc w:val="center"/>
        </w:trPr>
        <w:tc>
          <w:tcPr>
            <w:tcW w:w="97" w:type="pct"/>
            <w:vMerge w:val="continue"/>
            <w:tcBorders>
              <w:top w:val="single" w:color="000000" w:sz="4" w:space="0"/>
              <w:left w:val="single" w:color="000000" w:sz="4" w:space="0"/>
              <w:bottom w:val="single" w:color="000000" w:sz="4" w:space="0"/>
              <w:right w:val="single" w:color="000000" w:sz="4" w:space="0"/>
            </w:tcBorders>
            <w:noWrap/>
            <w:textDirection w:val="tbRlV"/>
            <w:vAlign w:val="center"/>
          </w:tcPr>
          <w:p w14:paraId="62107851">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406" w:type="pct"/>
            <w:tcBorders>
              <w:top w:val="single" w:color="000000" w:sz="4" w:space="0"/>
              <w:left w:val="single" w:color="000000" w:sz="4" w:space="0"/>
              <w:bottom w:val="single" w:color="000000" w:sz="4" w:space="0"/>
              <w:right w:val="single" w:color="000000" w:sz="4" w:space="0"/>
            </w:tcBorders>
            <w:noWrap w:val="0"/>
            <w:vAlign w:val="center"/>
          </w:tcPr>
          <w:p w14:paraId="327DC397">
            <w:pPr>
              <w:keepNext w:val="0"/>
              <w:keepLines w:val="0"/>
              <w:pageBreakBefore w:val="0"/>
              <w:widowControl/>
              <w:kinsoku/>
              <w:wordWrap/>
              <w:overflowPunct/>
              <w:topLinePunct w:val="0"/>
              <w:autoSpaceDE/>
              <w:autoSpaceDN/>
              <w:bidi w:val="0"/>
              <w:adjustRightInd w:val="0"/>
              <w:snapToGrid/>
              <w:spacing w:line="240" w:lineRule="auto"/>
              <w:ind w:right="0" w:rightChars="0"/>
              <w:jc w:val="center"/>
              <w:textAlignment w:val="center"/>
              <w:rPr>
                <w:rFonts w:hint="eastAsia" w:asciiTheme="minorEastAsia" w:hAnsiTheme="minorEastAsia" w:eastAsiaTheme="minorEastAsia" w:cstheme="minorEastAsia"/>
                <w:color w:val="000000"/>
                <w:spacing w:val="-6"/>
                <w:kern w:val="0"/>
                <w:sz w:val="18"/>
                <w:szCs w:val="18"/>
                <w:lang w:bidi="ar"/>
              </w:rPr>
            </w:pPr>
            <w:r>
              <w:rPr>
                <w:rFonts w:hint="eastAsia" w:asciiTheme="minorEastAsia" w:hAnsiTheme="minorEastAsia" w:eastAsiaTheme="minorEastAsia" w:cstheme="minorEastAsia"/>
                <w:color w:val="000000"/>
                <w:spacing w:val="-6"/>
                <w:w w:val="90"/>
                <w:kern w:val="0"/>
                <w:sz w:val="18"/>
                <w:szCs w:val="18"/>
                <w:lang w:bidi="ar"/>
              </w:rPr>
              <w:t>中医（综合）诊所</w:t>
            </w:r>
          </w:p>
        </w:tc>
        <w:tc>
          <w:tcPr>
            <w:tcW w:w="177" w:type="pct"/>
            <w:tcBorders>
              <w:top w:val="single" w:color="000000" w:sz="4" w:space="0"/>
              <w:left w:val="single" w:color="000000" w:sz="4" w:space="0"/>
              <w:bottom w:val="single" w:color="000000" w:sz="4" w:space="0"/>
              <w:right w:val="single" w:color="000000" w:sz="4" w:space="0"/>
            </w:tcBorders>
            <w:noWrap/>
            <w:vAlign w:val="center"/>
          </w:tcPr>
          <w:p w14:paraId="65962E9A">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50" w:type="pct"/>
            <w:tcBorders>
              <w:top w:val="single" w:color="000000" w:sz="4" w:space="0"/>
              <w:left w:val="single" w:color="000000" w:sz="4" w:space="0"/>
              <w:bottom w:val="single" w:color="000000" w:sz="4" w:space="0"/>
              <w:right w:val="single" w:color="000000" w:sz="4" w:space="0"/>
            </w:tcBorders>
            <w:noWrap/>
            <w:vAlign w:val="center"/>
          </w:tcPr>
          <w:p w14:paraId="6BE458BC">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ign w:val="center"/>
          </w:tcPr>
          <w:p w14:paraId="3A2B1DE2">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ign w:val="center"/>
          </w:tcPr>
          <w:p w14:paraId="6D7EDE49">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ign w:val="center"/>
          </w:tcPr>
          <w:p w14:paraId="5BB39E4D">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ign w:val="center"/>
          </w:tcPr>
          <w:p w14:paraId="615DBED0">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ign w:val="center"/>
          </w:tcPr>
          <w:p w14:paraId="74B09057">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62" w:type="pct"/>
            <w:tcBorders>
              <w:top w:val="single" w:color="000000" w:sz="4" w:space="0"/>
              <w:left w:val="single" w:color="000000" w:sz="4" w:space="0"/>
              <w:bottom w:val="single" w:color="000000" w:sz="4" w:space="0"/>
              <w:right w:val="single" w:color="000000" w:sz="4" w:space="0"/>
            </w:tcBorders>
            <w:noWrap/>
            <w:vAlign w:val="center"/>
          </w:tcPr>
          <w:p w14:paraId="0EFA20F2">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44" w:type="pct"/>
            <w:tcBorders>
              <w:top w:val="single" w:color="000000" w:sz="4" w:space="0"/>
              <w:left w:val="single" w:color="000000" w:sz="4" w:space="0"/>
              <w:bottom w:val="single" w:color="000000" w:sz="4" w:space="0"/>
              <w:right w:val="single" w:color="000000" w:sz="4" w:space="0"/>
            </w:tcBorders>
            <w:noWrap/>
            <w:vAlign w:val="center"/>
          </w:tcPr>
          <w:p w14:paraId="7A76BF28">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0F67679A">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6" w:type="pct"/>
            <w:tcBorders>
              <w:top w:val="single" w:color="000000" w:sz="4" w:space="0"/>
              <w:left w:val="single" w:color="000000" w:sz="4" w:space="0"/>
              <w:bottom w:val="single" w:color="000000" w:sz="4" w:space="0"/>
              <w:right w:val="single" w:color="000000" w:sz="4" w:space="0"/>
            </w:tcBorders>
            <w:noWrap/>
            <w:vAlign w:val="center"/>
          </w:tcPr>
          <w:p w14:paraId="13C5B37A">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8" w:type="pct"/>
            <w:tcBorders>
              <w:top w:val="single" w:color="000000" w:sz="4" w:space="0"/>
              <w:left w:val="single" w:color="000000" w:sz="4" w:space="0"/>
              <w:bottom w:val="single" w:color="000000" w:sz="4" w:space="0"/>
              <w:right w:val="single" w:color="000000" w:sz="4" w:space="0"/>
            </w:tcBorders>
            <w:noWrap/>
            <w:vAlign w:val="center"/>
          </w:tcPr>
          <w:p w14:paraId="49B65EE2">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8" w:type="pct"/>
            <w:tcBorders>
              <w:top w:val="single" w:color="000000" w:sz="4" w:space="0"/>
              <w:left w:val="single" w:color="000000" w:sz="4" w:space="0"/>
              <w:bottom w:val="single" w:color="000000" w:sz="4" w:space="0"/>
              <w:right w:val="single" w:color="000000" w:sz="4" w:space="0"/>
            </w:tcBorders>
            <w:noWrap/>
            <w:vAlign w:val="center"/>
          </w:tcPr>
          <w:p w14:paraId="29F14BE2">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8" w:type="pct"/>
            <w:tcBorders>
              <w:top w:val="single" w:color="000000" w:sz="4" w:space="0"/>
              <w:left w:val="single" w:color="000000" w:sz="4" w:space="0"/>
              <w:bottom w:val="single" w:color="000000" w:sz="4" w:space="0"/>
              <w:right w:val="single" w:color="000000" w:sz="4" w:space="0"/>
            </w:tcBorders>
            <w:noWrap/>
            <w:vAlign w:val="center"/>
          </w:tcPr>
          <w:p w14:paraId="412483EA">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8" w:type="pct"/>
            <w:tcBorders>
              <w:top w:val="single" w:color="000000" w:sz="4" w:space="0"/>
              <w:left w:val="single" w:color="000000" w:sz="4" w:space="0"/>
              <w:bottom w:val="single" w:color="000000" w:sz="4" w:space="0"/>
              <w:right w:val="single" w:color="000000" w:sz="4" w:space="0"/>
            </w:tcBorders>
            <w:noWrap/>
            <w:vAlign w:val="center"/>
          </w:tcPr>
          <w:p w14:paraId="451BA8C8">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9" w:type="pct"/>
            <w:tcBorders>
              <w:top w:val="single" w:color="000000" w:sz="4" w:space="0"/>
              <w:left w:val="single" w:color="000000" w:sz="4" w:space="0"/>
              <w:bottom w:val="single" w:color="000000" w:sz="4" w:space="0"/>
              <w:right w:val="single" w:color="000000" w:sz="4" w:space="0"/>
            </w:tcBorders>
            <w:noWrap/>
            <w:vAlign w:val="center"/>
          </w:tcPr>
          <w:p w14:paraId="052F26E7">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08" w:type="pct"/>
            <w:tcBorders>
              <w:top w:val="single" w:color="000000" w:sz="4" w:space="0"/>
              <w:left w:val="single" w:color="000000" w:sz="4" w:space="0"/>
              <w:bottom w:val="single" w:color="000000" w:sz="4" w:space="0"/>
              <w:right w:val="single" w:color="000000" w:sz="4" w:space="0"/>
            </w:tcBorders>
            <w:noWrap/>
            <w:vAlign w:val="center"/>
          </w:tcPr>
          <w:p w14:paraId="34D337DB">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19" w:type="pct"/>
            <w:tcBorders>
              <w:top w:val="single" w:color="000000" w:sz="4" w:space="0"/>
              <w:left w:val="single" w:color="000000" w:sz="4" w:space="0"/>
              <w:bottom w:val="single" w:color="000000" w:sz="4" w:space="0"/>
              <w:right w:val="single" w:color="000000" w:sz="4" w:space="0"/>
            </w:tcBorders>
            <w:noWrap/>
            <w:vAlign w:val="center"/>
          </w:tcPr>
          <w:p w14:paraId="1F0B257B">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44" w:type="pct"/>
            <w:tcBorders>
              <w:top w:val="single" w:color="000000" w:sz="4" w:space="0"/>
              <w:left w:val="single" w:color="000000" w:sz="4" w:space="0"/>
              <w:bottom w:val="single" w:color="000000" w:sz="4" w:space="0"/>
              <w:right w:val="single" w:color="000000" w:sz="4" w:space="0"/>
            </w:tcBorders>
            <w:noWrap/>
            <w:vAlign w:val="center"/>
          </w:tcPr>
          <w:p w14:paraId="59295FAE">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26" w:type="pct"/>
            <w:tcBorders>
              <w:top w:val="single" w:color="000000" w:sz="4" w:space="0"/>
              <w:left w:val="single" w:color="000000" w:sz="4" w:space="0"/>
              <w:bottom w:val="single" w:color="000000" w:sz="4" w:space="0"/>
              <w:right w:val="single" w:color="000000" w:sz="4" w:space="0"/>
            </w:tcBorders>
            <w:noWrap/>
            <w:vAlign w:val="center"/>
          </w:tcPr>
          <w:p w14:paraId="759CD8E8">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53AD9305">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3D748148">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3" w:type="pct"/>
            <w:tcBorders>
              <w:top w:val="single" w:color="000000" w:sz="4" w:space="0"/>
              <w:left w:val="single" w:color="000000" w:sz="4" w:space="0"/>
              <w:bottom w:val="single" w:color="000000" w:sz="4" w:space="0"/>
              <w:right w:val="single" w:color="000000" w:sz="4" w:space="0"/>
            </w:tcBorders>
            <w:noWrap/>
            <w:vAlign w:val="center"/>
          </w:tcPr>
          <w:p w14:paraId="2267C8E8">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41A2F765">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34796AE5">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6226588C">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0000C58B">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46" w:type="pct"/>
            <w:tcBorders>
              <w:top w:val="single" w:color="000000" w:sz="4" w:space="0"/>
              <w:left w:val="single" w:color="000000" w:sz="4" w:space="0"/>
              <w:bottom w:val="single" w:color="000000" w:sz="4" w:space="0"/>
              <w:right w:val="single" w:color="000000" w:sz="4" w:space="0"/>
            </w:tcBorders>
            <w:noWrap/>
            <w:vAlign w:val="center"/>
          </w:tcPr>
          <w:p w14:paraId="3E705F11">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60643E70">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7EC5268B">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639CDF85">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29" w:type="pct"/>
            <w:tcBorders>
              <w:top w:val="single" w:color="000000" w:sz="4" w:space="0"/>
              <w:left w:val="single" w:color="000000" w:sz="4" w:space="0"/>
              <w:bottom w:val="single" w:color="000000" w:sz="4" w:space="0"/>
              <w:right w:val="single" w:color="000000" w:sz="4" w:space="0"/>
            </w:tcBorders>
            <w:noWrap/>
            <w:vAlign w:val="center"/>
          </w:tcPr>
          <w:p w14:paraId="60317735">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0" w:type="pct"/>
            <w:tcBorders>
              <w:top w:val="single" w:color="000000" w:sz="4" w:space="0"/>
              <w:left w:val="single" w:color="000000" w:sz="4" w:space="0"/>
              <w:bottom w:val="single" w:color="000000" w:sz="4" w:space="0"/>
              <w:right w:val="single" w:color="000000" w:sz="4" w:space="0"/>
            </w:tcBorders>
            <w:noWrap/>
            <w:vAlign w:val="center"/>
          </w:tcPr>
          <w:p w14:paraId="2728D27A">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r>
      <w:tr w14:paraId="2CF5A84C">
        <w:tblPrEx>
          <w:tblCellMar>
            <w:top w:w="0" w:type="dxa"/>
            <w:left w:w="17" w:type="dxa"/>
            <w:bottom w:w="0" w:type="dxa"/>
            <w:right w:w="17" w:type="dxa"/>
          </w:tblCellMar>
        </w:tblPrEx>
        <w:trPr>
          <w:trHeight w:val="386" w:hRule="atLeast"/>
          <w:jc w:val="center"/>
        </w:trPr>
        <w:tc>
          <w:tcPr>
            <w:tcW w:w="97" w:type="pct"/>
            <w:vMerge w:val="continue"/>
            <w:tcBorders>
              <w:top w:val="single" w:color="000000" w:sz="4" w:space="0"/>
              <w:left w:val="single" w:color="000000" w:sz="4" w:space="0"/>
              <w:bottom w:val="single" w:color="000000" w:sz="4" w:space="0"/>
              <w:right w:val="single" w:color="000000" w:sz="4" w:space="0"/>
            </w:tcBorders>
            <w:noWrap/>
            <w:textDirection w:val="tbRlV"/>
            <w:vAlign w:val="center"/>
          </w:tcPr>
          <w:p w14:paraId="65A0AF53">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406" w:type="pct"/>
            <w:tcBorders>
              <w:top w:val="single" w:color="000000" w:sz="4" w:space="0"/>
              <w:left w:val="single" w:color="000000" w:sz="4" w:space="0"/>
              <w:bottom w:val="single" w:color="000000" w:sz="4" w:space="0"/>
              <w:right w:val="single" w:color="000000" w:sz="4" w:space="0"/>
            </w:tcBorders>
            <w:noWrap w:val="0"/>
            <w:vAlign w:val="center"/>
          </w:tcPr>
          <w:p w14:paraId="13585979">
            <w:pPr>
              <w:keepNext w:val="0"/>
              <w:keepLines w:val="0"/>
              <w:pageBreakBefore w:val="0"/>
              <w:widowControl/>
              <w:kinsoku/>
              <w:wordWrap/>
              <w:overflowPunct/>
              <w:topLinePunct w:val="0"/>
              <w:autoSpaceDE/>
              <w:autoSpaceDN/>
              <w:bidi w:val="0"/>
              <w:adjustRightInd w:val="0"/>
              <w:snapToGrid/>
              <w:spacing w:line="240" w:lineRule="auto"/>
              <w:ind w:right="0" w:rightChars="0"/>
              <w:jc w:val="center"/>
              <w:textAlignment w:val="center"/>
              <w:rPr>
                <w:rFonts w:hint="eastAsia" w:asciiTheme="minorEastAsia" w:hAnsiTheme="minorEastAsia" w:eastAsiaTheme="minorEastAsia" w:cstheme="minorEastAsia"/>
                <w:color w:val="000000"/>
                <w:spacing w:val="-6"/>
                <w:kern w:val="0"/>
                <w:sz w:val="18"/>
                <w:szCs w:val="18"/>
                <w:lang w:bidi="ar"/>
              </w:rPr>
            </w:pPr>
            <w:r>
              <w:rPr>
                <w:rFonts w:hint="eastAsia" w:asciiTheme="minorEastAsia" w:hAnsiTheme="minorEastAsia" w:eastAsiaTheme="minorEastAsia" w:cstheme="minorEastAsia"/>
                <w:color w:val="000000"/>
                <w:spacing w:val="-6"/>
                <w:kern w:val="0"/>
                <w:sz w:val="18"/>
                <w:szCs w:val="18"/>
                <w:lang w:bidi="ar"/>
              </w:rPr>
              <w:t>中西医结合诊所</w:t>
            </w:r>
          </w:p>
        </w:tc>
        <w:tc>
          <w:tcPr>
            <w:tcW w:w="177" w:type="pct"/>
            <w:tcBorders>
              <w:top w:val="single" w:color="000000" w:sz="4" w:space="0"/>
              <w:left w:val="single" w:color="000000" w:sz="4" w:space="0"/>
              <w:bottom w:val="single" w:color="000000" w:sz="4" w:space="0"/>
              <w:right w:val="single" w:color="000000" w:sz="4" w:space="0"/>
            </w:tcBorders>
            <w:noWrap/>
            <w:vAlign w:val="center"/>
          </w:tcPr>
          <w:p w14:paraId="2A959F36">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50" w:type="pct"/>
            <w:tcBorders>
              <w:top w:val="single" w:color="000000" w:sz="4" w:space="0"/>
              <w:left w:val="single" w:color="000000" w:sz="4" w:space="0"/>
              <w:bottom w:val="single" w:color="000000" w:sz="4" w:space="0"/>
              <w:right w:val="single" w:color="000000" w:sz="4" w:space="0"/>
            </w:tcBorders>
            <w:noWrap/>
            <w:vAlign w:val="center"/>
          </w:tcPr>
          <w:p w14:paraId="24D067E6">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ign w:val="center"/>
          </w:tcPr>
          <w:p w14:paraId="27530EDF">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ign w:val="center"/>
          </w:tcPr>
          <w:p w14:paraId="01C48B21">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ign w:val="center"/>
          </w:tcPr>
          <w:p w14:paraId="0B727FDD">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ign w:val="center"/>
          </w:tcPr>
          <w:p w14:paraId="6203B8C1">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ign w:val="center"/>
          </w:tcPr>
          <w:p w14:paraId="27B0CDD1">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62" w:type="pct"/>
            <w:tcBorders>
              <w:top w:val="single" w:color="000000" w:sz="4" w:space="0"/>
              <w:left w:val="single" w:color="000000" w:sz="4" w:space="0"/>
              <w:bottom w:val="single" w:color="000000" w:sz="4" w:space="0"/>
              <w:right w:val="single" w:color="000000" w:sz="4" w:space="0"/>
            </w:tcBorders>
            <w:noWrap/>
            <w:vAlign w:val="center"/>
          </w:tcPr>
          <w:p w14:paraId="248C53DB">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44" w:type="pct"/>
            <w:tcBorders>
              <w:top w:val="single" w:color="000000" w:sz="4" w:space="0"/>
              <w:left w:val="single" w:color="000000" w:sz="4" w:space="0"/>
              <w:bottom w:val="single" w:color="000000" w:sz="4" w:space="0"/>
              <w:right w:val="single" w:color="000000" w:sz="4" w:space="0"/>
            </w:tcBorders>
            <w:noWrap/>
            <w:vAlign w:val="center"/>
          </w:tcPr>
          <w:p w14:paraId="5B135EA6">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632DE60A">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6" w:type="pct"/>
            <w:tcBorders>
              <w:top w:val="single" w:color="000000" w:sz="4" w:space="0"/>
              <w:left w:val="single" w:color="000000" w:sz="4" w:space="0"/>
              <w:bottom w:val="single" w:color="000000" w:sz="4" w:space="0"/>
              <w:right w:val="single" w:color="000000" w:sz="4" w:space="0"/>
            </w:tcBorders>
            <w:noWrap/>
            <w:vAlign w:val="center"/>
          </w:tcPr>
          <w:p w14:paraId="5739EAA6">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8" w:type="pct"/>
            <w:tcBorders>
              <w:top w:val="single" w:color="000000" w:sz="4" w:space="0"/>
              <w:left w:val="single" w:color="000000" w:sz="4" w:space="0"/>
              <w:bottom w:val="single" w:color="000000" w:sz="4" w:space="0"/>
              <w:right w:val="single" w:color="000000" w:sz="4" w:space="0"/>
            </w:tcBorders>
            <w:noWrap/>
            <w:vAlign w:val="center"/>
          </w:tcPr>
          <w:p w14:paraId="7AA2BA07">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8" w:type="pct"/>
            <w:tcBorders>
              <w:top w:val="single" w:color="000000" w:sz="4" w:space="0"/>
              <w:left w:val="single" w:color="000000" w:sz="4" w:space="0"/>
              <w:bottom w:val="single" w:color="000000" w:sz="4" w:space="0"/>
              <w:right w:val="single" w:color="000000" w:sz="4" w:space="0"/>
            </w:tcBorders>
            <w:noWrap/>
            <w:vAlign w:val="center"/>
          </w:tcPr>
          <w:p w14:paraId="46E6A197">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8" w:type="pct"/>
            <w:tcBorders>
              <w:top w:val="single" w:color="000000" w:sz="4" w:space="0"/>
              <w:left w:val="single" w:color="000000" w:sz="4" w:space="0"/>
              <w:bottom w:val="single" w:color="000000" w:sz="4" w:space="0"/>
              <w:right w:val="single" w:color="000000" w:sz="4" w:space="0"/>
            </w:tcBorders>
            <w:noWrap/>
            <w:vAlign w:val="center"/>
          </w:tcPr>
          <w:p w14:paraId="33434A25">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8" w:type="pct"/>
            <w:tcBorders>
              <w:top w:val="single" w:color="000000" w:sz="4" w:space="0"/>
              <w:left w:val="single" w:color="000000" w:sz="4" w:space="0"/>
              <w:bottom w:val="single" w:color="000000" w:sz="4" w:space="0"/>
              <w:right w:val="single" w:color="000000" w:sz="4" w:space="0"/>
            </w:tcBorders>
            <w:noWrap/>
            <w:vAlign w:val="center"/>
          </w:tcPr>
          <w:p w14:paraId="3DE4682B">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9" w:type="pct"/>
            <w:tcBorders>
              <w:top w:val="single" w:color="000000" w:sz="4" w:space="0"/>
              <w:left w:val="single" w:color="000000" w:sz="4" w:space="0"/>
              <w:bottom w:val="single" w:color="000000" w:sz="4" w:space="0"/>
              <w:right w:val="single" w:color="000000" w:sz="4" w:space="0"/>
            </w:tcBorders>
            <w:noWrap/>
            <w:vAlign w:val="center"/>
          </w:tcPr>
          <w:p w14:paraId="0936F5D6">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08" w:type="pct"/>
            <w:tcBorders>
              <w:top w:val="single" w:color="000000" w:sz="4" w:space="0"/>
              <w:left w:val="single" w:color="000000" w:sz="4" w:space="0"/>
              <w:bottom w:val="single" w:color="000000" w:sz="4" w:space="0"/>
              <w:right w:val="single" w:color="000000" w:sz="4" w:space="0"/>
            </w:tcBorders>
            <w:noWrap/>
            <w:vAlign w:val="center"/>
          </w:tcPr>
          <w:p w14:paraId="0075B48F">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19" w:type="pct"/>
            <w:tcBorders>
              <w:top w:val="single" w:color="000000" w:sz="4" w:space="0"/>
              <w:left w:val="single" w:color="000000" w:sz="4" w:space="0"/>
              <w:bottom w:val="single" w:color="000000" w:sz="4" w:space="0"/>
              <w:right w:val="single" w:color="000000" w:sz="4" w:space="0"/>
            </w:tcBorders>
            <w:noWrap/>
            <w:vAlign w:val="center"/>
          </w:tcPr>
          <w:p w14:paraId="70AF1141">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44" w:type="pct"/>
            <w:tcBorders>
              <w:top w:val="single" w:color="000000" w:sz="4" w:space="0"/>
              <w:left w:val="single" w:color="000000" w:sz="4" w:space="0"/>
              <w:bottom w:val="single" w:color="000000" w:sz="4" w:space="0"/>
              <w:right w:val="single" w:color="000000" w:sz="4" w:space="0"/>
            </w:tcBorders>
            <w:noWrap/>
            <w:vAlign w:val="center"/>
          </w:tcPr>
          <w:p w14:paraId="47FBA5F7">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26" w:type="pct"/>
            <w:tcBorders>
              <w:top w:val="single" w:color="000000" w:sz="4" w:space="0"/>
              <w:left w:val="single" w:color="000000" w:sz="4" w:space="0"/>
              <w:bottom w:val="single" w:color="000000" w:sz="4" w:space="0"/>
              <w:right w:val="single" w:color="000000" w:sz="4" w:space="0"/>
            </w:tcBorders>
            <w:noWrap/>
            <w:vAlign w:val="center"/>
          </w:tcPr>
          <w:p w14:paraId="104BA516">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1E516DD0">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3F5F1740">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3" w:type="pct"/>
            <w:tcBorders>
              <w:top w:val="single" w:color="000000" w:sz="4" w:space="0"/>
              <w:left w:val="single" w:color="000000" w:sz="4" w:space="0"/>
              <w:bottom w:val="single" w:color="000000" w:sz="4" w:space="0"/>
              <w:right w:val="single" w:color="000000" w:sz="4" w:space="0"/>
            </w:tcBorders>
            <w:noWrap/>
            <w:vAlign w:val="center"/>
          </w:tcPr>
          <w:p w14:paraId="10A21EF8">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308A1872">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49DFAAFA">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67ADB2E0">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62A99DE1">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46" w:type="pct"/>
            <w:tcBorders>
              <w:top w:val="single" w:color="000000" w:sz="4" w:space="0"/>
              <w:left w:val="single" w:color="000000" w:sz="4" w:space="0"/>
              <w:bottom w:val="single" w:color="000000" w:sz="4" w:space="0"/>
              <w:right w:val="single" w:color="000000" w:sz="4" w:space="0"/>
            </w:tcBorders>
            <w:noWrap/>
            <w:vAlign w:val="center"/>
          </w:tcPr>
          <w:p w14:paraId="71979956">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383170FA">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300403A9">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74374F3F">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29" w:type="pct"/>
            <w:tcBorders>
              <w:top w:val="single" w:color="000000" w:sz="4" w:space="0"/>
              <w:left w:val="single" w:color="000000" w:sz="4" w:space="0"/>
              <w:bottom w:val="single" w:color="000000" w:sz="4" w:space="0"/>
              <w:right w:val="single" w:color="000000" w:sz="4" w:space="0"/>
            </w:tcBorders>
            <w:noWrap/>
            <w:vAlign w:val="center"/>
          </w:tcPr>
          <w:p w14:paraId="2A6737CD">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0" w:type="pct"/>
            <w:tcBorders>
              <w:top w:val="single" w:color="000000" w:sz="4" w:space="0"/>
              <w:left w:val="single" w:color="000000" w:sz="4" w:space="0"/>
              <w:bottom w:val="single" w:color="000000" w:sz="4" w:space="0"/>
              <w:right w:val="single" w:color="000000" w:sz="4" w:space="0"/>
            </w:tcBorders>
            <w:noWrap/>
            <w:vAlign w:val="center"/>
          </w:tcPr>
          <w:p w14:paraId="3EBDFB6A">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r>
      <w:tr w14:paraId="40669354">
        <w:tblPrEx>
          <w:tblCellMar>
            <w:top w:w="0" w:type="dxa"/>
            <w:left w:w="17" w:type="dxa"/>
            <w:bottom w:w="0" w:type="dxa"/>
            <w:right w:w="17" w:type="dxa"/>
          </w:tblCellMar>
        </w:tblPrEx>
        <w:trPr>
          <w:trHeight w:val="386" w:hRule="atLeast"/>
          <w:jc w:val="center"/>
        </w:trPr>
        <w:tc>
          <w:tcPr>
            <w:tcW w:w="97" w:type="pct"/>
            <w:vMerge w:val="continue"/>
            <w:tcBorders>
              <w:top w:val="single" w:color="000000" w:sz="4" w:space="0"/>
              <w:left w:val="single" w:color="000000" w:sz="4" w:space="0"/>
              <w:bottom w:val="single" w:color="000000" w:sz="4" w:space="0"/>
              <w:right w:val="single" w:color="000000" w:sz="4" w:space="0"/>
            </w:tcBorders>
            <w:noWrap/>
            <w:textDirection w:val="tbRlV"/>
            <w:vAlign w:val="center"/>
          </w:tcPr>
          <w:p w14:paraId="09CDE635">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406" w:type="pct"/>
            <w:tcBorders>
              <w:top w:val="single" w:color="000000" w:sz="4" w:space="0"/>
              <w:left w:val="single" w:color="000000" w:sz="4" w:space="0"/>
              <w:bottom w:val="single" w:color="000000" w:sz="4" w:space="0"/>
              <w:right w:val="single" w:color="000000" w:sz="4" w:space="0"/>
            </w:tcBorders>
            <w:noWrap w:val="0"/>
            <w:vAlign w:val="center"/>
          </w:tcPr>
          <w:p w14:paraId="4632AE6E">
            <w:pPr>
              <w:keepNext w:val="0"/>
              <w:keepLines w:val="0"/>
              <w:pageBreakBefore w:val="0"/>
              <w:widowControl/>
              <w:kinsoku/>
              <w:wordWrap/>
              <w:overflowPunct/>
              <w:topLinePunct w:val="0"/>
              <w:autoSpaceDE/>
              <w:autoSpaceDN/>
              <w:bidi w:val="0"/>
              <w:adjustRightInd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0"/>
                <w:kern w:val="0"/>
                <w:sz w:val="18"/>
                <w:szCs w:val="18"/>
                <w:lang w:bidi="ar"/>
              </w:rPr>
              <w:t>民族医诊所</w:t>
            </w:r>
          </w:p>
        </w:tc>
        <w:tc>
          <w:tcPr>
            <w:tcW w:w="177" w:type="pct"/>
            <w:tcBorders>
              <w:top w:val="single" w:color="000000" w:sz="4" w:space="0"/>
              <w:left w:val="single" w:color="000000" w:sz="4" w:space="0"/>
              <w:bottom w:val="single" w:color="000000" w:sz="4" w:space="0"/>
              <w:right w:val="single" w:color="000000" w:sz="4" w:space="0"/>
            </w:tcBorders>
            <w:noWrap/>
            <w:vAlign w:val="center"/>
          </w:tcPr>
          <w:p w14:paraId="7273CC36">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50" w:type="pct"/>
            <w:tcBorders>
              <w:top w:val="single" w:color="000000" w:sz="4" w:space="0"/>
              <w:left w:val="single" w:color="000000" w:sz="4" w:space="0"/>
              <w:bottom w:val="single" w:color="000000" w:sz="4" w:space="0"/>
              <w:right w:val="single" w:color="000000" w:sz="4" w:space="0"/>
            </w:tcBorders>
            <w:noWrap/>
            <w:vAlign w:val="center"/>
          </w:tcPr>
          <w:p w14:paraId="525A2BEC">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ign w:val="center"/>
          </w:tcPr>
          <w:p w14:paraId="300E7E18">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ign w:val="center"/>
          </w:tcPr>
          <w:p w14:paraId="5006E4C6">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ign w:val="center"/>
          </w:tcPr>
          <w:p w14:paraId="1ABE99BD">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ign w:val="center"/>
          </w:tcPr>
          <w:p w14:paraId="6BF6A3D8">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ign w:val="center"/>
          </w:tcPr>
          <w:p w14:paraId="0230E706">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62" w:type="pct"/>
            <w:tcBorders>
              <w:top w:val="single" w:color="000000" w:sz="4" w:space="0"/>
              <w:left w:val="single" w:color="000000" w:sz="4" w:space="0"/>
              <w:bottom w:val="single" w:color="000000" w:sz="4" w:space="0"/>
              <w:right w:val="single" w:color="000000" w:sz="4" w:space="0"/>
            </w:tcBorders>
            <w:noWrap/>
            <w:vAlign w:val="center"/>
          </w:tcPr>
          <w:p w14:paraId="59ADCF4E">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44" w:type="pct"/>
            <w:tcBorders>
              <w:top w:val="single" w:color="000000" w:sz="4" w:space="0"/>
              <w:left w:val="single" w:color="000000" w:sz="4" w:space="0"/>
              <w:bottom w:val="single" w:color="000000" w:sz="4" w:space="0"/>
              <w:right w:val="single" w:color="000000" w:sz="4" w:space="0"/>
            </w:tcBorders>
            <w:noWrap/>
            <w:vAlign w:val="center"/>
          </w:tcPr>
          <w:p w14:paraId="345E7930">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390A67D6">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6" w:type="pct"/>
            <w:tcBorders>
              <w:top w:val="single" w:color="000000" w:sz="4" w:space="0"/>
              <w:left w:val="single" w:color="000000" w:sz="4" w:space="0"/>
              <w:bottom w:val="single" w:color="000000" w:sz="4" w:space="0"/>
              <w:right w:val="single" w:color="000000" w:sz="4" w:space="0"/>
            </w:tcBorders>
            <w:noWrap/>
            <w:vAlign w:val="center"/>
          </w:tcPr>
          <w:p w14:paraId="33078BCC">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8" w:type="pct"/>
            <w:tcBorders>
              <w:top w:val="single" w:color="000000" w:sz="4" w:space="0"/>
              <w:left w:val="single" w:color="000000" w:sz="4" w:space="0"/>
              <w:bottom w:val="single" w:color="000000" w:sz="4" w:space="0"/>
              <w:right w:val="single" w:color="000000" w:sz="4" w:space="0"/>
            </w:tcBorders>
            <w:noWrap/>
            <w:vAlign w:val="center"/>
          </w:tcPr>
          <w:p w14:paraId="01672D27">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8" w:type="pct"/>
            <w:tcBorders>
              <w:top w:val="single" w:color="000000" w:sz="4" w:space="0"/>
              <w:left w:val="single" w:color="000000" w:sz="4" w:space="0"/>
              <w:bottom w:val="single" w:color="000000" w:sz="4" w:space="0"/>
              <w:right w:val="single" w:color="000000" w:sz="4" w:space="0"/>
            </w:tcBorders>
            <w:noWrap/>
            <w:vAlign w:val="center"/>
          </w:tcPr>
          <w:p w14:paraId="4FF2F403">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8" w:type="pct"/>
            <w:tcBorders>
              <w:top w:val="single" w:color="000000" w:sz="4" w:space="0"/>
              <w:left w:val="single" w:color="000000" w:sz="4" w:space="0"/>
              <w:bottom w:val="single" w:color="000000" w:sz="4" w:space="0"/>
              <w:right w:val="single" w:color="000000" w:sz="4" w:space="0"/>
            </w:tcBorders>
            <w:noWrap/>
            <w:vAlign w:val="center"/>
          </w:tcPr>
          <w:p w14:paraId="6B53C40A">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8" w:type="pct"/>
            <w:tcBorders>
              <w:top w:val="single" w:color="000000" w:sz="4" w:space="0"/>
              <w:left w:val="single" w:color="000000" w:sz="4" w:space="0"/>
              <w:bottom w:val="single" w:color="000000" w:sz="4" w:space="0"/>
              <w:right w:val="single" w:color="000000" w:sz="4" w:space="0"/>
            </w:tcBorders>
            <w:noWrap/>
            <w:vAlign w:val="center"/>
          </w:tcPr>
          <w:p w14:paraId="3CB092D1">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9" w:type="pct"/>
            <w:tcBorders>
              <w:top w:val="single" w:color="000000" w:sz="4" w:space="0"/>
              <w:left w:val="single" w:color="000000" w:sz="4" w:space="0"/>
              <w:bottom w:val="single" w:color="000000" w:sz="4" w:space="0"/>
              <w:right w:val="single" w:color="000000" w:sz="4" w:space="0"/>
            </w:tcBorders>
            <w:noWrap/>
            <w:vAlign w:val="center"/>
          </w:tcPr>
          <w:p w14:paraId="1D9E0276">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08" w:type="pct"/>
            <w:tcBorders>
              <w:top w:val="single" w:color="000000" w:sz="4" w:space="0"/>
              <w:left w:val="single" w:color="000000" w:sz="4" w:space="0"/>
              <w:bottom w:val="single" w:color="000000" w:sz="4" w:space="0"/>
              <w:right w:val="single" w:color="000000" w:sz="4" w:space="0"/>
            </w:tcBorders>
            <w:noWrap/>
            <w:vAlign w:val="center"/>
          </w:tcPr>
          <w:p w14:paraId="17E42B4C">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19" w:type="pct"/>
            <w:tcBorders>
              <w:top w:val="single" w:color="000000" w:sz="4" w:space="0"/>
              <w:left w:val="single" w:color="000000" w:sz="4" w:space="0"/>
              <w:bottom w:val="single" w:color="000000" w:sz="4" w:space="0"/>
              <w:right w:val="single" w:color="000000" w:sz="4" w:space="0"/>
            </w:tcBorders>
            <w:noWrap/>
            <w:vAlign w:val="center"/>
          </w:tcPr>
          <w:p w14:paraId="7DF2ECA4">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44" w:type="pct"/>
            <w:tcBorders>
              <w:top w:val="single" w:color="000000" w:sz="4" w:space="0"/>
              <w:left w:val="single" w:color="000000" w:sz="4" w:space="0"/>
              <w:bottom w:val="single" w:color="000000" w:sz="4" w:space="0"/>
              <w:right w:val="single" w:color="000000" w:sz="4" w:space="0"/>
            </w:tcBorders>
            <w:noWrap/>
            <w:vAlign w:val="center"/>
          </w:tcPr>
          <w:p w14:paraId="2B9AFE55">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26" w:type="pct"/>
            <w:tcBorders>
              <w:top w:val="single" w:color="000000" w:sz="4" w:space="0"/>
              <w:left w:val="single" w:color="000000" w:sz="4" w:space="0"/>
              <w:bottom w:val="single" w:color="000000" w:sz="4" w:space="0"/>
              <w:right w:val="single" w:color="000000" w:sz="4" w:space="0"/>
            </w:tcBorders>
            <w:noWrap/>
            <w:vAlign w:val="center"/>
          </w:tcPr>
          <w:p w14:paraId="3AA41592">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4174D35B">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54103D8C">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3" w:type="pct"/>
            <w:tcBorders>
              <w:top w:val="single" w:color="000000" w:sz="4" w:space="0"/>
              <w:left w:val="single" w:color="000000" w:sz="4" w:space="0"/>
              <w:bottom w:val="single" w:color="000000" w:sz="4" w:space="0"/>
              <w:right w:val="single" w:color="000000" w:sz="4" w:space="0"/>
            </w:tcBorders>
            <w:noWrap/>
            <w:vAlign w:val="center"/>
          </w:tcPr>
          <w:p w14:paraId="48AB3F13">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458CCED3">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66643D79">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7DE3F19A">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226973F4">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46" w:type="pct"/>
            <w:tcBorders>
              <w:top w:val="single" w:color="000000" w:sz="4" w:space="0"/>
              <w:left w:val="single" w:color="000000" w:sz="4" w:space="0"/>
              <w:bottom w:val="single" w:color="000000" w:sz="4" w:space="0"/>
              <w:right w:val="single" w:color="000000" w:sz="4" w:space="0"/>
            </w:tcBorders>
            <w:noWrap/>
            <w:vAlign w:val="center"/>
          </w:tcPr>
          <w:p w14:paraId="045D9FF6">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7BE41F22">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09733C64">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37949F12">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29" w:type="pct"/>
            <w:tcBorders>
              <w:top w:val="single" w:color="000000" w:sz="4" w:space="0"/>
              <w:left w:val="single" w:color="000000" w:sz="4" w:space="0"/>
              <w:bottom w:val="single" w:color="000000" w:sz="4" w:space="0"/>
              <w:right w:val="single" w:color="000000" w:sz="4" w:space="0"/>
            </w:tcBorders>
            <w:noWrap/>
            <w:vAlign w:val="center"/>
          </w:tcPr>
          <w:p w14:paraId="660416DA">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0" w:type="pct"/>
            <w:tcBorders>
              <w:top w:val="single" w:color="000000" w:sz="4" w:space="0"/>
              <w:left w:val="single" w:color="000000" w:sz="4" w:space="0"/>
              <w:bottom w:val="single" w:color="000000" w:sz="4" w:space="0"/>
              <w:right w:val="single" w:color="000000" w:sz="4" w:space="0"/>
            </w:tcBorders>
            <w:noWrap/>
            <w:vAlign w:val="center"/>
          </w:tcPr>
          <w:p w14:paraId="55758DB9">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r>
      <w:tr w14:paraId="0CB63F79">
        <w:tblPrEx>
          <w:tblCellMar>
            <w:top w:w="0" w:type="dxa"/>
            <w:left w:w="17" w:type="dxa"/>
            <w:bottom w:w="0" w:type="dxa"/>
            <w:right w:w="17" w:type="dxa"/>
          </w:tblCellMar>
        </w:tblPrEx>
        <w:trPr>
          <w:trHeight w:val="386" w:hRule="atLeast"/>
          <w:jc w:val="center"/>
        </w:trPr>
        <w:tc>
          <w:tcPr>
            <w:tcW w:w="503" w:type="pct"/>
            <w:gridSpan w:val="2"/>
            <w:tcBorders>
              <w:top w:val="single" w:color="000000" w:sz="4" w:space="0"/>
              <w:left w:val="single" w:color="000000" w:sz="4" w:space="0"/>
              <w:bottom w:val="single" w:color="000000" w:sz="4" w:space="0"/>
              <w:right w:val="single" w:color="000000" w:sz="4" w:space="0"/>
            </w:tcBorders>
            <w:noWrap/>
            <w:vAlign w:val="center"/>
          </w:tcPr>
          <w:p w14:paraId="07302C7A">
            <w:pPr>
              <w:keepNext w:val="0"/>
              <w:keepLines w:val="0"/>
              <w:pageBreakBefore w:val="0"/>
              <w:widowControl/>
              <w:kinsoku/>
              <w:wordWrap/>
              <w:overflowPunct/>
              <w:topLinePunct w:val="0"/>
              <w:autoSpaceDE/>
              <w:autoSpaceDN/>
              <w:bidi w:val="0"/>
              <w:snapToGrid/>
              <w:spacing w:line="240" w:lineRule="auto"/>
              <w:ind w:right="0" w:rightChars="0"/>
              <w:jc w:val="center"/>
              <w:textAlignment w:val="center"/>
              <w:rPr>
                <w:rFonts w:hint="eastAsia" w:asciiTheme="minorEastAsia" w:hAnsiTheme="minorEastAsia" w:eastAsiaTheme="minorEastAsia" w:cstheme="minorEastAsia"/>
                <w:color w:val="000000"/>
                <w:spacing w:val="0"/>
                <w:sz w:val="18"/>
                <w:szCs w:val="18"/>
              </w:rPr>
            </w:pPr>
            <w:r>
              <w:rPr>
                <w:rFonts w:hint="eastAsia" w:asciiTheme="minorEastAsia" w:hAnsiTheme="minorEastAsia" w:eastAsiaTheme="minorEastAsia" w:cstheme="minorEastAsia"/>
                <w:color w:val="000000"/>
                <w:spacing w:val="0"/>
                <w:kern w:val="0"/>
                <w:sz w:val="18"/>
                <w:szCs w:val="18"/>
                <w:lang w:bidi="ar"/>
              </w:rPr>
              <w:t>合计</w:t>
            </w:r>
          </w:p>
        </w:tc>
        <w:tc>
          <w:tcPr>
            <w:tcW w:w="177" w:type="pct"/>
            <w:tcBorders>
              <w:top w:val="single" w:color="000000" w:sz="4" w:space="0"/>
              <w:left w:val="single" w:color="000000" w:sz="4" w:space="0"/>
              <w:bottom w:val="single" w:color="000000" w:sz="4" w:space="0"/>
              <w:right w:val="single" w:color="000000" w:sz="4" w:space="0"/>
            </w:tcBorders>
            <w:noWrap/>
            <w:vAlign w:val="center"/>
          </w:tcPr>
          <w:p w14:paraId="6C364DA3">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50" w:type="pct"/>
            <w:tcBorders>
              <w:top w:val="single" w:color="000000" w:sz="4" w:space="0"/>
              <w:left w:val="single" w:color="000000" w:sz="4" w:space="0"/>
              <w:bottom w:val="single" w:color="000000" w:sz="4" w:space="0"/>
              <w:right w:val="single" w:color="000000" w:sz="4" w:space="0"/>
            </w:tcBorders>
            <w:noWrap/>
            <w:vAlign w:val="center"/>
          </w:tcPr>
          <w:p w14:paraId="28EF9C31">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ign w:val="center"/>
          </w:tcPr>
          <w:p w14:paraId="4F357EC9">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ign w:val="center"/>
          </w:tcPr>
          <w:p w14:paraId="53BC28AF">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ign w:val="center"/>
          </w:tcPr>
          <w:p w14:paraId="42DBD3B3">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ign w:val="center"/>
          </w:tcPr>
          <w:p w14:paraId="701E313B">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4" w:type="pct"/>
            <w:tcBorders>
              <w:top w:val="single" w:color="000000" w:sz="4" w:space="0"/>
              <w:left w:val="single" w:color="000000" w:sz="4" w:space="0"/>
              <w:bottom w:val="single" w:color="000000" w:sz="4" w:space="0"/>
              <w:right w:val="single" w:color="000000" w:sz="4" w:space="0"/>
            </w:tcBorders>
            <w:noWrap/>
            <w:vAlign w:val="center"/>
          </w:tcPr>
          <w:p w14:paraId="5D77F773">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62" w:type="pct"/>
            <w:tcBorders>
              <w:top w:val="single" w:color="000000" w:sz="4" w:space="0"/>
              <w:left w:val="single" w:color="000000" w:sz="4" w:space="0"/>
              <w:bottom w:val="single" w:color="000000" w:sz="4" w:space="0"/>
              <w:right w:val="single" w:color="000000" w:sz="4" w:space="0"/>
            </w:tcBorders>
            <w:noWrap/>
            <w:vAlign w:val="center"/>
          </w:tcPr>
          <w:p w14:paraId="6D0C94FC">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44" w:type="pct"/>
            <w:tcBorders>
              <w:top w:val="single" w:color="000000" w:sz="4" w:space="0"/>
              <w:left w:val="single" w:color="000000" w:sz="4" w:space="0"/>
              <w:bottom w:val="single" w:color="000000" w:sz="4" w:space="0"/>
              <w:right w:val="single" w:color="000000" w:sz="4" w:space="0"/>
            </w:tcBorders>
            <w:noWrap/>
            <w:vAlign w:val="center"/>
          </w:tcPr>
          <w:p w14:paraId="26C53BF8">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2CB6B09C">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6" w:type="pct"/>
            <w:tcBorders>
              <w:top w:val="single" w:color="000000" w:sz="4" w:space="0"/>
              <w:left w:val="single" w:color="000000" w:sz="4" w:space="0"/>
              <w:bottom w:val="single" w:color="000000" w:sz="4" w:space="0"/>
              <w:right w:val="single" w:color="000000" w:sz="4" w:space="0"/>
            </w:tcBorders>
            <w:noWrap/>
            <w:vAlign w:val="center"/>
          </w:tcPr>
          <w:p w14:paraId="72014D6E">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8" w:type="pct"/>
            <w:tcBorders>
              <w:top w:val="single" w:color="000000" w:sz="4" w:space="0"/>
              <w:left w:val="single" w:color="000000" w:sz="4" w:space="0"/>
              <w:bottom w:val="single" w:color="000000" w:sz="4" w:space="0"/>
              <w:right w:val="single" w:color="000000" w:sz="4" w:space="0"/>
            </w:tcBorders>
            <w:noWrap/>
            <w:vAlign w:val="center"/>
          </w:tcPr>
          <w:p w14:paraId="12F7C84C">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8" w:type="pct"/>
            <w:tcBorders>
              <w:top w:val="single" w:color="000000" w:sz="4" w:space="0"/>
              <w:left w:val="single" w:color="000000" w:sz="4" w:space="0"/>
              <w:bottom w:val="single" w:color="000000" w:sz="4" w:space="0"/>
              <w:right w:val="single" w:color="000000" w:sz="4" w:space="0"/>
            </w:tcBorders>
            <w:noWrap/>
            <w:vAlign w:val="center"/>
          </w:tcPr>
          <w:p w14:paraId="2BBF6544">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8" w:type="pct"/>
            <w:tcBorders>
              <w:top w:val="single" w:color="000000" w:sz="4" w:space="0"/>
              <w:left w:val="single" w:color="000000" w:sz="4" w:space="0"/>
              <w:bottom w:val="single" w:color="000000" w:sz="4" w:space="0"/>
              <w:right w:val="single" w:color="000000" w:sz="4" w:space="0"/>
            </w:tcBorders>
            <w:noWrap/>
            <w:vAlign w:val="center"/>
          </w:tcPr>
          <w:p w14:paraId="498EC0E2">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8" w:type="pct"/>
            <w:tcBorders>
              <w:top w:val="single" w:color="000000" w:sz="4" w:space="0"/>
              <w:left w:val="single" w:color="000000" w:sz="4" w:space="0"/>
              <w:bottom w:val="single" w:color="000000" w:sz="4" w:space="0"/>
              <w:right w:val="single" w:color="000000" w:sz="4" w:space="0"/>
            </w:tcBorders>
            <w:noWrap/>
            <w:vAlign w:val="center"/>
          </w:tcPr>
          <w:p w14:paraId="1E813DEA">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9" w:type="pct"/>
            <w:tcBorders>
              <w:top w:val="single" w:color="000000" w:sz="4" w:space="0"/>
              <w:left w:val="single" w:color="000000" w:sz="4" w:space="0"/>
              <w:bottom w:val="single" w:color="000000" w:sz="4" w:space="0"/>
              <w:right w:val="single" w:color="000000" w:sz="4" w:space="0"/>
            </w:tcBorders>
            <w:noWrap/>
            <w:vAlign w:val="center"/>
          </w:tcPr>
          <w:p w14:paraId="52A86986">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08" w:type="pct"/>
            <w:tcBorders>
              <w:top w:val="single" w:color="000000" w:sz="4" w:space="0"/>
              <w:left w:val="single" w:color="000000" w:sz="4" w:space="0"/>
              <w:bottom w:val="single" w:color="000000" w:sz="4" w:space="0"/>
              <w:right w:val="single" w:color="000000" w:sz="4" w:space="0"/>
            </w:tcBorders>
            <w:noWrap/>
            <w:vAlign w:val="center"/>
          </w:tcPr>
          <w:p w14:paraId="0DB5909E">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19" w:type="pct"/>
            <w:tcBorders>
              <w:top w:val="single" w:color="000000" w:sz="4" w:space="0"/>
              <w:left w:val="single" w:color="000000" w:sz="4" w:space="0"/>
              <w:bottom w:val="single" w:color="000000" w:sz="4" w:space="0"/>
              <w:right w:val="single" w:color="000000" w:sz="4" w:space="0"/>
            </w:tcBorders>
            <w:noWrap/>
            <w:vAlign w:val="center"/>
          </w:tcPr>
          <w:p w14:paraId="24BB5643">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44" w:type="pct"/>
            <w:tcBorders>
              <w:top w:val="single" w:color="000000" w:sz="4" w:space="0"/>
              <w:left w:val="single" w:color="000000" w:sz="4" w:space="0"/>
              <w:bottom w:val="single" w:color="000000" w:sz="4" w:space="0"/>
              <w:right w:val="single" w:color="000000" w:sz="4" w:space="0"/>
            </w:tcBorders>
            <w:noWrap/>
            <w:vAlign w:val="center"/>
          </w:tcPr>
          <w:p w14:paraId="4CBF7855">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26" w:type="pct"/>
            <w:tcBorders>
              <w:top w:val="single" w:color="000000" w:sz="4" w:space="0"/>
              <w:left w:val="single" w:color="000000" w:sz="4" w:space="0"/>
              <w:bottom w:val="single" w:color="000000" w:sz="4" w:space="0"/>
              <w:right w:val="single" w:color="000000" w:sz="4" w:space="0"/>
            </w:tcBorders>
            <w:noWrap/>
            <w:vAlign w:val="center"/>
          </w:tcPr>
          <w:p w14:paraId="3F457097">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0A399B57">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3A703F1F">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3" w:type="pct"/>
            <w:tcBorders>
              <w:top w:val="single" w:color="000000" w:sz="4" w:space="0"/>
              <w:left w:val="single" w:color="000000" w:sz="4" w:space="0"/>
              <w:bottom w:val="single" w:color="000000" w:sz="4" w:space="0"/>
              <w:right w:val="single" w:color="000000" w:sz="4" w:space="0"/>
            </w:tcBorders>
            <w:noWrap/>
            <w:vAlign w:val="center"/>
          </w:tcPr>
          <w:p w14:paraId="3ACEA921">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72DA9C5B">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4D23DBDE">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44292409">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40EF8C7E">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46" w:type="pct"/>
            <w:tcBorders>
              <w:top w:val="single" w:color="000000" w:sz="4" w:space="0"/>
              <w:left w:val="single" w:color="000000" w:sz="4" w:space="0"/>
              <w:bottom w:val="single" w:color="000000" w:sz="4" w:space="0"/>
              <w:right w:val="single" w:color="000000" w:sz="4" w:space="0"/>
            </w:tcBorders>
            <w:noWrap/>
            <w:vAlign w:val="center"/>
          </w:tcPr>
          <w:p w14:paraId="25BD2E91">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399FD0D5">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28417223">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2" w:type="pct"/>
            <w:tcBorders>
              <w:top w:val="single" w:color="000000" w:sz="4" w:space="0"/>
              <w:left w:val="single" w:color="000000" w:sz="4" w:space="0"/>
              <w:bottom w:val="single" w:color="000000" w:sz="4" w:space="0"/>
              <w:right w:val="single" w:color="000000" w:sz="4" w:space="0"/>
            </w:tcBorders>
            <w:noWrap/>
            <w:vAlign w:val="center"/>
          </w:tcPr>
          <w:p w14:paraId="002C111E">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29" w:type="pct"/>
            <w:tcBorders>
              <w:top w:val="single" w:color="000000" w:sz="4" w:space="0"/>
              <w:left w:val="single" w:color="000000" w:sz="4" w:space="0"/>
              <w:bottom w:val="single" w:color="000000" w:sz="4" w:space="0"/>
              <w:right w:val="single" w:color="000000" w:sz="4" w:space="0"/>
            </w:tcBorders>
            <w:noWrap/>
            <w:vAlign w:val="center"/>
          </w:tcPr>
          <w:p w14:paraId="36008FE1">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c>
          <w:tcPr>
            <w:tcW w:w="130" w:type="pct"/>
            <w:tcBorders>
              <w:top w:val="single" w:color="000000" w:sz="4" w:space="0"/>
              <w:left w:val="single" w:color="000000" w:sz="4" w:space="0"/>
              <w:bottom w:val="single" w:color="000000" w:sz="4" w:space="0"/>
              <w:right w:val="single" w:color="000000" w:sz="4" w:space="0"/>
            </w:tcBorders>
            <w:noWrap/>
            <w:vAlign w:val="center"/>
          </w:tcPr>
          <w:p w14:paraId="14724F89">
            <w:pPr>
              <w:keepNext w:val="0"/>
              <w:keepLines w:val="0"/>
              <w:pageBreakBefore w:val="0"/>
              <w:kinsoku/>
              <w:wordWrap/>
              <w:overflowPunct/>
              <w:topLinePunct w:val="0"/>
              <w:autoSpaceDE/>
              <w:autoSpaceDN/>
              <w:bidi w:val="0"/>
              <w:snapToGrid/>
              <w:spacing w:line="240" w:lineRule="auto"/>
              <w:ind w:right="0" w:rightChars="0"/>
              <w:jc w:val="center"/>
              <w:rPr>
                <w:rFonts w:hint="eastAsia" w:asciiTheme="minorEastAsia" w:hAnsiTheme="minorEastAsia" w:eastAsiaTheme="minorEastAsia" w:cstheme="minorEastAsia"/>
                <w:color w:val="000000"/>
                <w:spacing w:val="0"/>
                <w:sz w:val="18"/>
                <w:szCs w:val="18"/>
              </w:rPr>
            </w:pPr>
          </w:p>
        </w:tc>
      </w:tr>
    </w:tbl>
    <w:p w14:paraId="380730C6">
      <w:pPr>
        <w:ind w:left="2"/>
        <w:rPr>
          <w:rFonts w:ascii="黑体" w:hAnsi="黑体" w:eastAsia="黑体"/>
          <w:snapToGrid w:val="0"/>
          <w:kern w:val="0"/>
          <w:sz w:val="32"/>
          <w:szCs w:val="32"/>
        </w:rPr>
      </w:pPr>
      <w:r>
        <w:rPr>
          <w:rFonts w:hint="eastAsia" w:ascii="黑体" w:hAnsi="黑体" w:eastAsia="黑体"/>
          <w:snapToGrid w:val="0"/>
          <w:kern w:val="0"/>
          <w:sz w:val="32"/>
          <w:szCs w:val="32"/>
        </w:rPr>
        <w:t>附</w:t>
      </w:r>
      <w:r>
        <w:rPr>
          <w:rFonts w:ascii="Times New Roman" w:hAnsi="Times New Roman" w:eastAsia="黑体"/>
          <w:snapToGrid w:val="0"/>
          <w:kern w:val="0"/>
          <w:sz w:val="32"/>
          <w:szCs w:val="32"/>
        </w:rPr>
        <w:t>5</w:t>
      </w:r>
    </w:p>
    <w:p w14:paraId="18A60397">
      <w:pPr>
        <w:ind w:left="2"/>
        <w:rPr>
          <w:snapToGrid w:val="0"/>
          <w:kern w:val="0"/>
          <w:sz w:val="32"/>
          <w:szCs w:val="32"/>
        </w:rPr>
      </w:pPr>
    </w:p>
    <w:p w14:paraId="39003613">
      <w:pPr>
        <w:jc w:val="center"/>
        <w:rPr>
          <w:rFonts w:ascii="方正小标宋_GBK" w:hAnsi="宋体" w:eastAsia="方正小标宋_GBK"/>
          <w:snapToGrid w:val="0"/>
          <w:spacing w:val="20"/>
          <w:kern w:val="0"/>
          <w:sz w:val="40"/>
          <w:szCs w:val="40"/>
        </w:rPr>
      </w:pPr>
      <w:r>
        <w:rPr>
          <w:rFonts w:hint="eastAsia" w:ascii="Times New Roman" w:hAnsi="Times New Roman" w:eastAsia="方正小标宋_GBK"/>
          <w:snapToGrid w:val="0"/>
          <w:kern w:val="0"/>
          <w:sz w:val="40"/>
          <w:szCs w:val="40"/>
          <w:lang w:val="en-US" w:eastAsia="zh-CN"/>
        </w:rPr>
        <w:t>202</w:t>
      </w:r>
      <w:r>
        <w:rPr>
          <w:rFonts w:hint="eastAsia" w:ascii="Times New Roman" w:hAnsi="Times New Roman" w:eastAsia="方正小标宋_GBK"/>
          <w:snapToGrid w:val="0"/>
          <w:kern w:val="0"/>
          <w:sz w:val="40"/>
          <w:szCs w:val="40"/>
          <w:lang w:eastAsia="zh-CN"/>
        </w:rPr>
        <w:t>5</w:t>
      </w:r>
      <w:r>
        <w:rPr>
          <w:rFonts w:hint="eastAsia" w:ascii="方正小标宋_GBK" w:hAnsi="宋体" w:eastAsia="方正小标宋_GBK"/>
          <w:snapToGrid w:val="0"/>
          <w:kern w:val="0"/>
          <w:sz w:val="40"/>
          <w:szCs w:val="40"/>
          <w:lang w:val="en-US" w:eastAsia="zh-CN"/>
        </w:rPr>
        <w:t>年医疗美容机构随机监督抽查工作计划表</w:t>
      </w:r>
    </w:p>
    <w:p w14:paraId="6E78CA58">
      <w:pPr>
        <w:ind w:left="2"/>
        <w:rPr>
          <w:rFonts w:hint="eastAsia"/>
          <w:snapToGrid w:val="0"/>
          <w:kern w:val="0"/>
          <w:sz w:val="32"/>
          <w:szCs w:val="32"/>
        </w:rPr>
      </w:pP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3"/>
        <w:gridCol w:w="1181"/>
        <w:gridCol w:w="881"/>
        <w:gridCol w:w="9091"/>
        <w:gridCol w:w="3000"/>
      </w:tblGrid>
      <w:tr w14:paraId="23063F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563" w:type="dxa"/>
            <w:noWrap w:val="0"/>
            <w:vAlign w:val="center"/>
          </w:tcPr>
          <w:p w14:paraId="414DABC3">
            <w:pPr>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序号</w:t>
            </w:r>
          </w:p>
        </w:tc>
        <w:tc>
          <w:tcPr>
            <w:tcW w:w="1181" w:type="dxa"/>
            <w:noWrap w:val="0"/>
            <w:vAlign w:val="center"/>
          </w:tcPr>
          <w:p w14:paraId="67349FE5">
            <w:pPr>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rPr>
              <w:t>监督检查对象</w:t>
            </w:r>
          </w:p>
        </w:tc>
        <w:tc>
          <w:tcPr>
            <w:tcW w:w="881" w:type="dxa"/>
            <w:noWrap w:val="0"/>
            <w:vAlign w:val="center"/>
          </w:tcPr>
          <w:p w14:paraId="183C60A1">
            <w:pPr>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抽检</w:t>
            </w:r>
          </w:p>
          <w:p w14:paraId="5D54ADED">
            <w:pPr>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rPr>
              <w:t>比例</w:t>
            </w:r>
          </w:p>
        </w:tc>
        <w:tc>
          <w:tcPr>
            <w:tcW w:w="9091" w:type="dxa"/>
            <w:noWrap w:val="0"/>
            <w:vAlign w:val="center"/>
          </w:tcPr>
          <w:p w14:paraId="79B46CD7">
            <w:pPr>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rPr>
              <w:t>检查内容</w:t>
            </w:r>
          </w:p>
        </w:tc>
        <w:tc>
          <w:tcPr>
            <w:tcW w:w="3000" w:type="dxa"/>
            <w:noWrap w:val="0"/>
            <w:vAlign w:val="center"/>
          </w:tcPr>
          <w:p w14:paraId="55AC62DB">
            <w:pPr>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hint="eastAsia" w:asciiTheme="minorEastAsia" w:hAnsiTheme="minorEastAsia" w:eastAsiaTheme="minorEastAsia" w:cstheme="minorEastAsia"/>
                <w:b/>
                <w:color w:val="auto"/>
                <w:sz w:val="44"/>
                <w:vertAlign w:val="baseline"/>
                <w:lang w:val="en-US" w:eastAsia="zh-CN"/>
              </w:rPr>
            </w:pPr>
            <w:r>
              <w:rPr>
                <w:rFonts w:hint="eastAsia" w:asciiTheme="minorEastAsia" w:hAnsiTheme="minorEastAsia" w:eastAsiaTheme="minorEastAsia" w:cstheme="minorEastAsia"/>
                <w:color w:val="auto"/>
                <w:sz w:val="21"/>
                <w:szCs w:val="21"/>
              </w:rPr>
              <w:t>备注</w:t>
            </w:r>
          </w:p>
        </w:tc>
      </w:tr>
      <w:tr w14:paraId="1FBC9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7" w:hRule="atLeast"/>
          <w:jc w:val="center"/>
        </w:trPr>
        <w:tc>
          <w:tcPr>
            <w:tcW w:w="563" w:type="dxa"/>
            <w:noWrap w:val="0"/>
            <w:vAlign w:val="center"/>
          </w:tcPr>
          <w:p w14:paraId="74AD1F66">
            <w:pPr>
              <w:keepNext w:val="0"/>
              <w:keepLines w:val="0"/>
              <w:pageBreakBefore w:val="0"/>
              <w:widowControl w:val="0"/>
              <w:kinsoku/>
              <w:wordWrap/>
              <w:overflowPunct/>
              <w:topLinePunct w:val="0"/>
              <w:autoSpaceDE/>
              <w:autoSpaceDN/>
              <w:bidi w:val="0"/>
              <w:spacing w:line="240" w:lineRule="auto"/>
              <w:ind w:right="0"/>
              <w:jc w:val="center"/>
              <w:textAlignment w:val="auto"/>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Times New Roman" w:hAnsi="Times New Roman" w:eastAsiaTheme="minorEastAsia" w:cstheme="minorEastAsia"/>
                <w:color w:val="auto"/>
                <w:sz w:val="21"/>
                <w:szCs w:val="21"/>
                <w:highlight w:val="none"/>
                <w:lang w:val="en-US" w:eastAsia="zh-CN"/>
              </w:rPr>
              <w:t>1</w:t>
            </w:r>
          </w:p>
        </w:tc>
        <w:tc>
          <w:tcPr>
            <w:tcW w:w="1181" w:type="dxa"/>
            <w:noWrap w:val="0"/>
            <w:vAlign w:val="center"/>
          </w:tcPr>
          <w:p w14:paraId="58A05F5F">
            <w:pPr>
              <w:keepNext w:val="0"/>
              <w:keepLines w:val="0"/>
              <w:pageBreakBefore w:val="0"/>
              <w:widowControl w:val="0"/>
              <w:kinsoku/>
              <w:wordWrap/>
              <w:overflowPunct/>
              <w:topLinePunct w:val="0"/>
              <w:autoSpaceDE/>
              <w:autoSpaceDN/>
              <w:bidi w:val="0"/>
              <w:spacing w:line="240" w:lineRule="auto"/>
              <w:ind w:right="0"/>
              <w:jc w:val="center"/>
              <w:textAlignment w:val="auto"/>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Theme="minorEastAsia" w:hAnsiTheme="minorEastAsia" w:eastAsiaTheme="minorEastAsia" w:cstheme="minorEastAsia"/>
                <w:color w:val="auto"/>
                <w:sz w:val="21"/>
                <w:szCs w:val="21"/>
                <w:highlight w:val="none"/>
                <w:lang w:val="en-US" w:eastAsia="zh-CN"/>
              </w:rPr>
              <w:t>医疗美容机构</w:t>
            </w:r>
          </w:p>
        </w:tc>
        <w:tc>
          <w:tcPr>
            <w:tcW w:w="881" w:type="dxa"/>
            <w:noWrap w:val="0"/>
            <w:vAlign w:val="center"/>
          </w:tcPr>
          <w:p w14:paraId="5450AD1A">
            <w:pPr>
              <w:keepNext w:val="0"/>
              <w:keepLines w:val="0"/>
              <w:pageBreakBefore w:val="0"/>
              <w:widowControl w:val="0"/>
              <w:kinsoku/>
              <w:wordWrap/>
              <w:overflowPunct/>
              <w:topLinePunct w:val="0"/>
              <w:autoSpaceDE/>
              <w:autoSpaceDN/>
              <w:bidi w:val="0"/>
              <w:spacing w:line="240" w:lineRule="auto"/>
              <w:ind w:right="0"/>
              <w:jc w:val="center"/>
              <w:textAlignment w:val="auto"/>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Times New Roman" w:hAnsi="Times New Roman" w:eastAsiaTheme="minorEastAsia" w:cstheme="minorEastAsia"/>
                <w:color w:val="auto"/>
                <w:sz w:val="21"/>
                <w:szCs w:val="21"/>
                <w:highlight w:val="none"/>
                <w:lang w:val="en-US" w:eastAsia="zh-CN"/>
              </w:rPr>
              <w:t>50%</w:t>
            </w:r>
          </w:p>
        </w:tc>
        <w:tc>
          <w:tcPr>
            <w:tcW w:w="9091" w:type="dxa"/>
            <w:vMerge w:val="restart"/>
            <w:noWrap w:val="0"/>
            <w:vAlign w:val="center"/>
          </w:tcPr>
          <w:p w14:paraId="75AA32B8">
            <w:pPr>
              <w:keepNext w:val="0"/>
              <w:keepLines w:val="0"/>
              <w:pageBreakBefore w:val="0"/>
              <w:widowControl/>
              <w:kinsoku/>
              <w:wordWrap/>
              <w:overflowPunct/>
              <w:topLinePunct w:val="0"/>
              <w:autoSpaceDE/>
              <w:autoSpaceDN/>
              <w:bidi w:val="0"/>
              <w:adjustRightInd/>
              <w:snapToGrid/>
              <w:spacing w:line="240" w:lineRule="auto"/>
              <w:ind w:right="0"/>
              <w:jc w:val="left"/>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imes New Roman" w:hAnsi="Times New Roman" w:eastAsiaTheme="minorEastAsia" w:cstheme="minorEastAsia"/>
                <w:color w:val="auto"/>
                <w:sz w:val="21"/>
                <w:szCs w:val="21"/>
                <w:highlight w:val="none"/>
                <w:lang w:val="en-US" w:eastAsia="zh-CN"/>
              </w:rPr>
              <w:t>1</w:t>
            </w:r>
            <w:r>
              <w:rPr>
                <w:rFonts w:hint="eastAsia" w:asciiTheme="minorEastAsia" w:hAnsiTheme="minorEastAsia" w:eastAsiaTheme="minorEastAsia" w:cstheme="minorEastAsia"/>
                <w:color w:val="auto"/>
                <w:sz w:val="21"/>
                <w:szCs w:val="21"/>
                <w:highlight w:val="none"/>
                <w:lang w:val="en-US" w:eastAsia="zh-CN"/>
              </w:rPr>
              <w:t>.医疗美容机构资质管理情况。是否取得《医疗机构执业许可证》或诊所备案凭证；是否进行医疗美容诊疗科目登记；是否按照备案的医疗美容项目级别开展医疗美容服务。</w:t>
            </w:r>
          </w:p>
          <w:p w14:paraId="119BD8EA">
            <w:pPr>
              <w:keepNext w:val="0"/>
              <w:keepLines w:val="0"/>
              <w:pageBreakBefore w:val="0"/>
              <w:widowControl/>
              <w:kinsoku/>
              <w:wordWrap/>
              <w:overflowPunct/>
              <w:topLinePunct w:val="0"/>
              <w:autoSpaceDE/>
              <w:autoSpaceDN/>
              <w:bidi w:val="0"/>
              <w:adjustRightInd/>
              <w:snapToGrid/>
              <w:spacing w:line="240" w:lineRule="auto"/>
              <w:ind w:right="0"/>
              <w:jc w:val="left"/>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imes New Roman" w:hAnsi="Times New Roman" w:eastAsiaTheme="minorEastAsia" w:cstheme="minorEastAsia"/>
                <w:color w:val="auto"/>
                <w:sz w:val="21"/>
                <w:szCs w:val="21"/>
                <w:highlight w:val="none"/>
                <w:lang w:val="en-US" w:eastAsia="zh-CN"/>
              </w:rPr>
              <w:t>2</w:t>
            </w:r>
            <w:r>
              <w:rPr>
                <w:rFonts w:hint="eastAsia" w:asciiTheme="minorEastAsia" w:hAnsiTheme="minorEastAsia" w:eastAsiaTheme="minorEastAsia" w:cstheme="minorEastAsia"/>
                <w:color w:val="auto"/>
                <w:sz w:val="21"/>
                <w:szCs w:val="21"/>
                <w:highlight w:val="none"/>
                <w:lang w:val="en-US" w:eastAsia="zh-CN"/>
              </w:rPr>
              <w:t>.执业人员管理情况。执业人员是否取得资质并完成执业注册，执业人员是否满足工作要求；是否存在执业医师超执业范围或在非注册的地点开展诊疗活动的情况。</w:t>
            </w:r>
          </w:p>
          <w:p w14:paraId="431429AF">
            <w:pPr>
              <w:keepNext w:val="0"/>
              <w:keepLines w:val="0"/>
              <w:pageBreakBefore w:val="0"/>
              <w:widowControl/>
              <w:kinsoku/>
              <w:wordWrap/>
              <w:overflowPunct/>
              <w:topLinePunct w:val="0"/>
              <w:autoSpaceDE/>
              <w:autoSpaceDN/>
              <w:bidi w:val="0"/>
              <w:adjustRightInd/>
              <w:snapToGrid/>
              <w:spacing w:line="240" w:lineRule="auto"/>
              <w:ind w:right="0"/>
              <w:jc w:val="left"/>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imes New Roman" w:hAnsi="Times New Roman" w:eastAsiaTheme="minorEastAsia" w:cstheme="minorEastAsia"/>
                <w:color w:val="auto"/>
                <w:sz w:val="21"/>
                <w:szCs w:val="21"/>
                <w:highlight w:val="none"/>
                <w:lang w:val="en-US" w:eastAsia="zh-CN"/>
              </w:rPr>
              <w:t>3</w:t>
            </w:r>
            <w:r>
              <w:rPr>
                <w:rFonts w:hint="eastAsia" w:asciiTheme="minorEastAsia" w:hAnsiTheme="minorEastAsia" w:eastAsiaTheme="minorEastAsia" w:cstheme="minorEastAsia"/>
                <w:color w:val="auto"/>
                <w:sz w:val="21"/>
                <w:szCs w:val="21"/>
                <w:highlight w:val="none"/>
                <w:lang w:val="en-US" w:eastAsia="zh-CN"/>
              </w:rPr>
              <w:t>.药品、医疗器械管理情况。在使用环节是否存在违法违规行为，包括使用不符合法定要求的药品、医疗器械等。</w:t>
            </w:r>
          </w:p>
          <w:p w14:paraId="331D4F84">
            <w:pPr>
              <w:keepNext w:val="0"/>
              <w:keepLines w:val="0"/>
              <w:pageBreakBefore w:val="0"/>
              <w:widowControl/>
              <w:kinsoku/>
              <w:wordWrap/>
              <w:overflowPunct/>
              <w:topLinePunct w:val="0"/>
              <w:autoSpaceDE/>
              <w:autoSpaceDN/>
              <w:bidi w:val="0"/>
              <w:adjustRightInd/>
              <w:snapToGrid/>
              <w:spacing w:line="240" w:lineRule="auto"/>
              <w:ind w:right="0"/>
              <w:jc w:val="left"/>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imes New Roman" w:hAnsi="Times New Roman" w:eastAsiaTheme="minorEastAsia" w:cstheme="minorEastAsia"/>
                <w:color w:val="auto"/>
                <w:sz w:val="21"/>
                <w:szCs w:val="21"/>
                <w:highlight w:val="none"/>
                <w:lang w:val="en-US" w:eastAsia="zh-CN"/>
              </w:rPr>
              <w:t>4</w:t>
            </w:r>
            <w:r>
              <w:rPr>
                <w:rFonts w:hint="eastAsia" w:asciiTheme="minorEastAsia" w:hAnsiTheme="minorEastAsia" w:eastAsiaTheme="minorEastAsia" w:cstheme="minorEastAsia"/>
                <w:color w:val="auto"/>
                <w:sz w:val="21"/>
                <w:szCs w:val="21"/>
                <w:highlight w:val="none"/>
                <w:lang w:val="en-US" w:eastAsia="zh-CN"/>
              </w:rPr>
              <w:t>.医疗美容广告发布管理情况。是否存在未经批准和篡改《医疗广告审查证明》内容发布医疗美容广告的行为。</w:t>
            </w:r>
          </w:p>
          <w:p w14:paraId="4D428958">
            <w:pPr>
              <w:keepNext w:val="0"/>
              <w:keepLines w:val="0"/>
              <w:pageBreakBefore w:val="0"/>
              <w:widowControl/>
              <w:kinsoku/>
              <w:wordWrap/>
              <w:overflowPunct/>
              <w:topLinePunct w:val="0"/>
              <w:autoSpaceDE/>
              <w:autoSpaceDN/>
              <w:bidi w:val="0"/>
              <w:adjustRightInd/>
              <w:snapToGrid/>
              <w:spacing w:line="240" w:lineRule="auto"/>
              <w:ind w:right="0"/>
              <w:jc w:val="left"/>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imes New Roman" w:hAnsi="Times New Roman" w:eastAsiaTheme="minorEastAsia" w:cstheme="minorEastAsia"/>
                <w:color w:val="auto"/>
                <w:sz w:val="21"/>
                <w:szCs w:val="21"/>
                <w:highlight w:val="none"/>
                <w:lang w:val="en-US" w:eastAsia="zh-CN"/>
              </w:rPr>
              <w:t>5</w:t>
            </w:r>
            <w:r>
              <w:rPr>
                <w:rFonts w:hint="eastAsia" w:asciiTheme="minorEastAsia" w:hAnsiTheme="minorEastAsia" w:eastAsiaTheme="minorEastAsia" w:cstheme="minorEastAsia"/>
                <w:color w:val="auto"/>
                <w:sz w:val="21"/>
                <w:szCs w:val="21"/>
                <w:highlight w:val="none"/>
                <w:lang w:val="en-US" w:eastAsia="zh-CN"/>
              </w:rPr>
              <w:t>.医疗技术（禁止类技术、限制类技术）管理情况。</w:t>
            </w:r>
          </w:p>
          <w:p w14:paraId="3130C536">
            <w:pPr>
              <w:keepNext w:val="0"/>
              <w:keepLines w:val="0"/>
              <w:pageBreakBefore w:val="0"/>
              <w:widowControl/>
              <w:kinsoku/>
              <w:wordWrap/>
              <w:overflowPunct/>
              <w:topLinePunct w:val="0"/>
              <w:autoSpaceDE/>
              <w:autoSpaceDN/>
              <w:bidi w:val="0"/>
              <w:adjustRightInd/>
              <w:snapToGrid/>
              <w:spacing w:line="240" w:lineRule="auto"/>
              <w:ind w:right="0"/>
              <w:jc w:val="left"/>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imes New Roman" w:hAnsi="Times New Roman" w:eastAsiaTheme="minorEastAsia" w:cstheme="minorEastAsia"/>
                <w:color w:val="auto"/>
                <w:sz w:val="21"/>
                <w:szCs w:val="21"/>
                <w:highlight w:val="none"/>
                <w:lang w:val="en-US" w:eastAsia="zh-CN"/>
              </w:rPr>
              <w:t>6</w:t>
            </w:r>
            <w:r>
              <w:rPr>
                <w:rFonts w:hint="eastAsia" w:asciiTheme="minorEastAsia" w:hAnsiTheme="minorEastAsia" w:eastAsiaTheme="minorEastAsia" w:cstheme="minorEastAsia"/>
                <w:color w:val="auto"/>
                <w:sz w:val="21"/>
                <w:szCs w:val="21"/>
                <w:highlight w:val="none"/>
                <w:lang w:val="en-US" w:eastAsia="zh-CN"/>
              </w:rPr>
              <w:t>.医疗文书管理情况。</w:t>
            </w:r>
          </w:p>
        </w:tc>
        <w:tc>
          <w:tcPr>
            <w:tcW w:w="3000" w:type="dxa"/>
            <w:vMerge w:val="restart"/>
            <w:noWrap w:val="0"/>
            <w:vAlign w:val="center"/>
          </w:tcPr>
          <w:p w14:paraId="715FA37F">
            <w:pPr>
              <w:keepNext w:val="0"/>
              <w:keepLines w:val="0"/>
              <w:pageBreakBefore w:val="0"/>
              <w:widowControl w:val="0"/>
              <w:kinsoku/>
              <w:wordWrap/>
              <w:overflowPunct/>
              <w:topLinePunct w:val="0"/>
              <w:autoSpaceDE/>
              <w:autoSpaceDN/>
              <w:bidi w:val="0"/>
              <w:spacing w:line="240" w:lineRule="auto"/>
              <w:ind w:right="0"/>
              <w:jc w:val="left"/>
              <w:textAlignment w:val="auto"/>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Theme="minorEastAsia" w:hAnsiTheme="minorEastAsia" w:eastAsiaTheme="minorEastAsia" w:cstheme="minorEastAsia"/>
                <w:color w:val="auto"/>
                <w:sz w:val="21"/>
                <w:szCs w:val="21"/>
                <w:highlight w:val="none"/>
              </w:rPr>
              <w:t>根据各机构业务开展情况，检查内容可合理缺项。</w:t>
            </w:r>
          </w:p>
        </w:tc>
      </w:tr>
      <w:tr w14:paraId="1FE01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6" w:hRule="atLeast"/>
          <w:jc w:val="center"/>
        </w:trPr>
        <w:tc>
          <w:tcPr>
            <w:tcW w:w="563" w:type="dxa"/>
            <w:noWrap w:val="0"/>
            <w:vAlign w:val="center"/>
          </w:tcPr>
          <w:p w14:paraId="7EACFB1A">
            <w:pPr>
              <w:keepNext w:val="0"/>
              <w:keepLines w:val="0"/>
              <w:pageBreakBefore w:val="0"/>
              <w:widowControl w:val="0"/>
              <w:kinsoku/>
              <w:wordWrap/>
              <w:overflowPunct/>
              <w:topLinePunct w:val="0"/>
              <w:autoSpaceDE/>
              <w:autoSpaceDN/>
              <w:bidi w:val="0"/>
              <w:spacing w:line="240" w:lineRule="auto"/>
              <w:ind w:right="0"/>
              <w:jc w:val="center"/>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imes New Roman" w:hAnsi="Times New Roman" w:eastAsiaTheme="minorEastAsia" w:cstheme="minorEastAsia"/>
                <w:color w:val="auto"/>
                <w:sz w:val="21"/>
                <w:szCs w:val="21"/>
                <w:highlight w:val="none"/>
                <w:lang w:val="en-US" w:eastAsia="zh-CN"/>
              </w:rPr>
              <w:t>2</w:t>
            </w:r>
          </w:p>
        </w:tc>
        <w:tc>
          <w:tcPr>
            <w:tcW w:w="1181" w:type="dxa"/>
            <w:noWrap w:val="0"/>
            <w:vAlign w:val="center"/>
          </w:tcPr>
          <w:p w14:paraId="014C63E2">
            <w:pPr>
              <w:keepNext w:val="0"/>
              <w:keepLines w:val="0"/>
              <w:pageBreakBefore w:val="0"/>
              <w:widowControl w:val="0"/>
              <w:kinsoku/>
              <w:wordWrap/>
              <w:overflowPunct/>
              <w:topLinePunct w:val="0"/>
              <w:autoSpaceDE/>
              <w:autoSpaceDN/>
              <w:bidi w:val="0"/>
              <w:spacing w:line="240" w:lineRule="auto"/>
              <w:ind w:right="0"/>
              <w:jc w:val="center"/>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内设医疗美容科室的医疗机构</w:t>
            </w:r>
          </w:p>
        </w:tc>
        <w:tc>
          <w:tcPr>
            <w:tcW w:w="881" w:type="dxa"/>
            <w:noWrap w:val="0"/>
            <w:vAlign w:val="center"/>
          </w:tcPr>
          <w:p w14:paraId="18FCFAC5">
            <w:pPr>
              <w:keepNext w:val="0"/>
              <w:keepLines w:val="0"/>
              <w:pageBreakBefore w:val="0"/>
              <w:widowControl w:val="0"/>
              <w:kinsoku/>
              <w:wordWrap/>
              <w:overflowPunct/>
              <w:topLinePunct w:val="0"/>
              <w:autoSpaceDE/>
              <w:autoSpaceDN/>
              <w:bidi w:val="0"/>
              <w:spacing w:line="240" w:lineRule="auto"/>
              <w:ind w:right="0"/>
              <w:jc w:val="center"/>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imes New Roman" w:hAnsi="Times New Roman" w:eastAsiaTheme="minorEastAsia" w:cstheme="minorEastAsia"/>
                <w:color w:val="auto"/>
                <w:sz w:val="21"/>
                <w:szCs w:val="21"/>
                <w:highlight w:val="none"/>
                <w:lang w:val="en-US" w:eastAsia="zh-CN"/>
              </w:rPr>
              <w:t>20%</w:t>
            </w:r>
          </w:p>
        </w:tc>
        <w:tc>
          <w:tcPr>
            <w:tcW w:w="9091" w:type="dxa"/>
            <w:vMerge w:val="continue"/>
            <w:noWrap w:val="0"/>
            <w:vAlign w:val="center"/>
          </w:tcPr>
          <w:p w14:paraId="6D053EFC">
            <w:pPr>
              <w:keepNext w:val="0"/>
              <w:keepLines w:val="0"/>
              <w:pageBreakBefore w:val="0"/>
              <w:widowControl/>
              <w:kinsoku/>
              <w:wordWrap/>
              <w:overflowPunct/>
              <w:topLinePunct w:val="0"/>
              <w:autoSpaceDE/>
              <w:autoSpaceDN/>
              <w:bidi w:val="0"/>
              <w:adjustRightInd/>
              <w:snapToGrid/>
              <w:spacing w:line="240" w:lineRule="auto"/>
              <w:ind w:right="0"/>
              <w:jc w:val="left"/>
              <w:textAlignment w:val="auto"/>
              <w:rPr>
                <w:rFonts w:hint="eastAsia" w:asciiTheme="minorEastAsia" w:hAnsiTheme="minorEastAsia" w:eastAsiaTheme="minorEastAsia" w:cstheme="minorEastAsia"/>
                <w:color w:val="auto"/>
                <w:sz w:val="21"/>
                <w:szCs w:val="21"/>
                <w:highlight w:val="none"/>
                <w:lang w:val="en-US" w:eastAsia="zh-CN"/>
              </w:rPr>
            </w:pPr>
          </w:p>
        </w:tc>
        <w:tc>
          <w:tcPr>
            <w:tcW w:w="3000" w:type="dxa"/>
            <w:vMerge w:val="continue"/>
            <w:noWrap w:val="0"/>
            <w:vAlign w:val="center"/>
          </w:tcPr>
          <w:p w14:paraId="10632AB3">
            <w:pPr>
              <w:keepNext w:val="0"/>
              <w:keepLines w:val="0"/>
              <w:pageBreakBefore w:val="0"/>
              <w:widowControl w:val="0"/>
              <w:kinsoku/>
              <w:wordWrap/>
              <w:overflowPunct/>
              <w:topLinePunct w:val="0"/>
              <w:autoSpaceDE/>
              <w:autoSpaceDN/>
              <w:bidi w:val="0"/>
              <w:spacing w:line="240" w:lineRule="auto"/>
              <w:ind w:right="0"/>
              <w:jc w:val="left"/>
              <w:textAlignment w:val="auto"/>
              <w:rPr>
                <w:rFonts w:hint="eastAsia" w:asciiTheme="minorEastAsia" w:hAnsiTheme="minorEastAsia" w:eastAsiaTheme="minorEastAsia" w:cstheme="minorEastAsia"/>
                <w:color w:val="auto"/>
                <w:sz w:val="21"/>
                <w:szCs w:val="21"/>
                <w:highlight w:val="none"/>
              </w:rPr>
            </w:pPr>
          </w:p>
        </w:tc>
      </w:tr>
    </w:tbl>
    <w:p w14:paraId="54D5E1DA">
      <w:pPr>
        <w:ind w:left="2"/>
        <w:rPr>
          <w:rFonts w:hint="eastAsia"/>
          <w:snapToGrid w:val="0"/>
          <w:kern w:val="0"/>
        </w:rPr>
      </w:pPr>
    </w:p>
    <w:p w14:paraId="6A51C46E">
      <w:pPr>
        <w:ind w:left="2"/>
        <w:rPr>
          <w:rFonts w:hint="eastAsia"/>
          <w:snapToGrid w:val="0"/>
          <w:kern w:val="0"/>
        </w:rPr>
      </w:pPr>
    </w:p>
    <w:p w14:paraId="2408680A">
      <w:pPr>
        <w:rPr>
          <w:snapToGrid w:val="0"/>
          <w:kern w:val="0"/>
        </w:rPr>
      </w:pPr>
      <w:r>
        <w:rPr>
          <w:snapToGrid w:val="0"/>
          <w:kern w:val="0"/>
        </w:rPr>
        <w:br w:type="page"/>
      </w:r>
    </w:p>
    <w:p w14:paraId="42297DF6">
      <w:pPr>
        <w:ind w:left="-174" w:right="-166" w:rightChars="-79" w:firstLine="320" w:firstLineChars="100"/>
        <w:rPr>
          <w:rFonts w:ascii="黑体" w:hAnsi="黑体" w:eastAsia="黑体"/>
          <w:snapToGrid w:val="0"/>
          <w:kern w:val="0"/>
          <w:sz w:val="32"/>
          <w:szCs w:val="32"/>
        </w:rPr>
      </w:pPr>
      <w:r>
        <w:rPr>
          <w:rFonts w:hint="eastAsia" w:ascii="黑体" w:hAnsi="黑体" w:eastAsia="黑体"/>
          <w:snapToGrid w:val="0"/>
          <w:kern w:val="0"/>
          <w:sz w:val="32"/>
          <w:szCs w:val="32"/>
        </w:rPr>
        <w:t>附</w:t>
      </w:r>
      <w:r>
        <w:rPr>
          <w:rFonts w:ascii="Times New Roman" w:hAnsi="Times New Roman" w:eastAsia="黑体"/>
          <w:snapToGrid w:val="0"/>
          <w:kern w:val="0"/>
          <w:sz w:val="32"/>
          <w:szCs w:val="32"/>
        </w:rPr>
        <w:t>6</w:t>
      </w:r>
    </w:p>
    <w:p w14:paraId="5345AC88">
      <w:pPr>
        <w:ind w:left="-174" w:right="-166" w:rightChars="-79"/>
        <w:rPr>
          <w:snapToGrid w:val="0"/>
          <w:kern w:val="0"/>
          <w:sz w:val="32"/>
          <w:szCs w:val="32"/>
        </w:rPr>
      </w:pPr>
    </w:p>
    <w:p w14:paraId="7CB865C1">
      <w:pPr>
        <w:ind w:left="-174" w:right="-166" w:rightChars="-79"/>
        <w:jc w:val="center"/>
        <w:rPr>
          <w:rFonts w:ascii="方正小标宋_GBK" w:hAnsi="宋体" w:eastAsia="方正小标宋_GBK"/>
          <w:snapToGrid w:val="0"/>
          <w:spacing w:val="20"/>
          <w:kern w:val="0"/>
          <w:sz w:val="40"/>
          <w:szCs w:val="40"/>
        </w:rPr>
      </w:pPr>
      <w:r>
        <w:rPr>
          <w:rFonts w:hint="eastAsia" w:ascii="Times New Roman" w:hAnsi="Times New Roman" w:eastAsia="方正小标宋_GBK"/>
          <w:snapToGrid w:val="0"/>
          <w:kern w:val="0"/>
          <w:sz w:val="40"/>
          <w:szCs w:val="40"/>
          <w:lang w:val="en-US" w:eastAsia="zh-CN"/>
        </w:rPr>
        <w:t>202</w:t>
      </w:r>
      <w:r>
        <w:rPr>
          <w:rFonts w:hint="eastAsia" w:ascii="Times New Roman" w:hAnsi="Times New Roman" w:eastAsia="方正小标宋_GBK"/>
          <w:snapToGrid w:val="0"/>
          <w:kern w:val="0"/>
          <w:sz w:val="40"/>
          <w:szCs w:val="40"/>
          <w:lang w:eastAsia="zh-CN"/>
        </w:rPr>
        <w:t>5</w:t>
      </w:r>
      <w:r>
        <w:rPr>
          <w:rFonts w:hint="eastAsia" w:ascii="方正小标宋_GBK" w:hAnsi="宋体" w:eastAsia="方正小标宋_GBK"/>
          <w:snapToGrid w:val="0"/>
          <w:kern w:val="0"/>
          <w:sz w:val="40"/>
          <w:szCs w:val="40"/>
          <w:lang w:val="en-US" w:eastAsia="zh-CN"/>
        </w:rPr>
        <w:t>年医疗美容机构随机监督抽查汇总表</w:t>
      </w:r>
    </w:p>
    <w:p w14:paraId="110AAEE9">
      <w:pPr>
        <w:ind w:left="-174" w:right="-166" w:rightChars="-79"/>
        <w:rPr>
          <w:snapToGrid w:val="0"/>
          <w:kern w:val="0"/>
          <w:sz w:val="32"/>
          <w:szCs w:val="32"/>
        </w:rPr>
      </w:pPr>
    </w:p>
    <w:tbl>
      <w:tblPr>
        <w:tblStyle w:val="2"/>
        <w:tblW w:w="144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1" w:type="dxa"/>
          <w:bottom w:w="0" w:type="dxa"/>
          <w:right w:w="51" w:type="dxa"/>
        </w:tblCellMar>
      </w:tblPr>
      <w:tblGrid>
        <w:gridCol w:w="1002"/>
        <w:gridCol w:w="723"/>
        <w:gridCol w:w="691"/>
        <w:gridCol w:w="821"/>
        <w:gridCol w:w="1040"/>
        <w:gridCol w:w="806"/>
        <w:gridCol w:w="788"/>
        <w:gridCol w:w="581"/>
        <w:gridCol w:w="806"/>
        <w:gridCol w:w="882"/>
        <w:gridCol w:w="918"/>
        <w:gridCol w:w="957"/>
        <w:gridCol w:w="803"/>
        <w:gridCol w:w="753"/>
        <w:gridCol w:w="917"/>
        <w:gridCol w:w="996"/>
        <w:gridCol w:w="1012"/>
      </w:tblGrid>
      <w:tr w14:paraId="0DB8F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67" w:hRule="atLeast"/>
          <w:jc w:val="center"/>
        </w:trPr>
        <w:tc>
          <w:tcPr>
            <w:tcW w:w="1002"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438029EC">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r>
              <w:rPr>
                <w:rFonts w:hint="eastAsia" w:asciiTheme="minorEastAsia" w:hAnsiTheme="minorEastAsia" w:eastAsiaTheme="minorEastAsia" w:cstheme="minorEastAsia"/>
                <w:color w:val="auto"/>
                <w:w w:val="100"/>
                <w:sz w:val="21"/>
                <w:szCs w:val="21"/>
              </w:rPr>
              <w:t>单位</w:t>
            </w:r>
          </w:p>
          <w:p w14:paraId="5723C691">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r>
              <w:rPr>
                <w:rFonts w:hint="eastAsia" w:asciiTheme="minorEastAsia" w:hAnsiTheme="minorEastAsia" w:eastAsiaTheme="minorEastAsia" w:cstheme="minorEastAsia"/>
                <w:color w:val="auto"/>
                <w:w w:val="100"/>
                <w:sz w:val="21"/>
                <w:szCs w:val="21"/>
              </w:rPr>
              <w:t>类别</w:t>
            </w:r>
          </w:p>
        </w:tc>
        <w:tc>
          <w:tcPr>
            <w:tcW w:w="723"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2E0BC7CD">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r>
              <w:rPr>
                <w:rFonts w:hint="eastAsia" w:asciiTheme="minorEastAsia" w:hAnsiTheme="minorEastAsia" w:eastAsiaTheme="minorEastAsia" w:cstheme="minorEastAsia"/>
                <w:color w:val="auto"/>
                <w:w w:val="100"/>
                <w:sz w:val="21"/>
                <w:szCs w:val="21"/>
              </w:rPr>
              <w:t>辖区内</w:t>
            </w:r>
            <w:r>
              <w:rPr>
                <w:rFonts w:hint="eastAsia" w:asciiTheme="minorEastAsia" w:hAnsiTheme="minorEastAsia" w:eastAsiaTheme="minorEastAsia" w:cstheme="minorEastAsia"/>
                <w:color w:val="auto"/>
                <w:w w:val="100"/>
                <w:sz w:val="21"/>
                <w:szCs w:val="21"/>
                <w:lang w:val="en-US" w:eastAsia="zh-CN"/>
              </w:rPr>
              <w:t>机构</w:t>
            </w:r>
            <w:r>
              <w:rPr>
                <w:rFonts w:hint="eastAsia" w:asciiTheme="minorEastAsia" w:hAnsiTheme="minorEastAsia" w:eastAsiaTheme="minorEastAsia" w:cstheme="minorEastAsia"/>
                <w:color w:val="auto"/>
                <w:w w:val="100"/>
                <w:sz w:val="21"/>
                <w:szCs w:val="21"/>
              </w:rPr>
              <w:t>总数</w:t>
            </w:r>
          </w:p>
        </w:tc>
        <w:tc>
          <w:tcPr>
            <w:tcW w:w="691"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6CB2C3AC">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r>
              <w:rPr>
                <w:rFonts w:hint="eastAsia" w:asciiTheme="minorEastAsia" w:hAnsiTheme="minorEastAsia" w:eastAsiaTheme="minorEastAsia" w:cstheme="minorEastAsia"/>
                <w:color w:val="auto"/>
                <w:w w:val="100"/>
                <w:sz w:val="21"/>
                <w:szCs w:val="21"/>
              </w:rPr>
              <w:t>检查</w:t>
            </w:r>
            <w:r>
              <w:rPr>
                <w:rFonts w:hint="eastAsia" w:asciiTheme="minorEastAsia" w:hAnsiTheme="minorEastAsia" w:eastAsiaTheme="minorEastAsia" w:cstheme="minorEastAsia"/>
                <w:color w:val="auto"/>
                <w:w w:val="100"/>
                <w:sz w:val="21"/>
                <w:szCs w:val="21"/>
                <w:lang w:val="en-US" w:eastAsia="zh-CN"/>
              </w:rPr>
              <w:t>机构</w:t>
            </w:r>
            <w:r>
              <w:rPr>
                <w:rFonts w:hint="eastAsia" w:asciiTheme="minorEastAsia" w:hAnsiTheme="minorEastAsia" w:eastAsiaTheme="minorEastAsia" w:cstheme="minorEastAsia"/>
                <w:color w:val="auto"/>
                <w:w w:val="100"/>
                <w:sz w:val="21"/>
                <w:szCs w:val="21"/>
              </w:rPr>
              <w:t>数</w:t>
            </w:r>
          </w:p>
        </w:tc>
        <w:tc>
          <w:tcPr>
            <w:tcW w:w="8402" w:type="dxa"/>
            <w:gridSpan w:val="10"/>
            <w:tcBorders>
              <w:top w:val="single" w:color="auto" w:sz="4" w:space="0"/>
              <w:left w:val="single" w:color="auto" w:sz="4" w:space="0"/>
              <w:right w:val="single" w:color="auto" w:sz="4" w:space="0"/>
              <w:tl2br w:val="nil"/>
              <w:tr2bl w:val="nil"/>
            </w:tcBorders>
            <w:noWrap w:val="0"/>
            <w:vAlign w:val="center"/>
          </w:tcPr>
          <w:p w14:paraId="666D24EA">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lang w:val="en-US" w:eastAsia="zh-CN"/>
              </w:rPr>
            </w:pPr>
            <w:r>
              <w:rPr>
                <w:rFonts w:hint="eastAsia" w:asciiTheme="minorEastAsia" w:hAnsiTheme="minorEastAsia" w:eastAsiaTheme="minorEastAsia" w:cstheme="minorEastAsia"/>
                <w:color w:val="auto"/>
                <w:w w:val="100"/>
                <w:sz w:val="21"/>
                <w:szCs w:val="21"/>
              </w:rPr>
              <w:t>不合格情况</w:t>
            </w:r>
          </w:p>
        </w:tc>
        <w:tc>
          <w:tcPr>
            <w:tcW w:w="3678"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14:paraId="25A8B64C">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r>
              <w:rPr>
                <w:rFonts w:hint="eastAsia" w:asciiTheme="minorEastAsia" w:hAnsiTheme="minorEastAsia" w:eastAsiaTheme="minorEastAsia" w:cstheme="minorEastAsia"/>
                <w:color w:val="auto"/>
                <w:w w:val="100"/>
                <w:sz w:val="21"/>
                <w:szCs w:val="21"/>
              </w:rPr>
              <w:t>行政处罚情况</w:t>
            </w:r>
          </w:p>
        </w:tc>
      </w:tr>
      <w:tr w14:paraId="29865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67" w:hRule="atLeast"/>
          <w:jc w:val="center"/>
        </w:trPr>
        <w:tc>
          <w:tcPr>
            <w:tcW w:w="1002"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3137F8E1">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p>
        </w:tc>
        <w:tc>
          <w:tcPr>
            <w:tcW w:w="723"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1505BDBD">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p>
        </w:tc>
        <w:tc>
          <w:tcPr>
            <w:tcW w:w="691"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6267B38E">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p>
        </w:tc>
        <w:tc>
          <w:tcPr>
            <w:tcW w:w="82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C0513D8">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r>
              <w:rPr>
                <w:rFonts w:hint="eastAsia" w:asciiTheme="minorEastAsia" w:hAnsiTheme="minorEastAsia" w:eastAsiaTheme="minorEastAsia" w:cstheme="minorEastAsia"/>
                <w:color w:val="auto"/>
                <w:w w:val="100"/>
                <w:sz w:val="21"/>
                <w:szCs w:val="21"/>
                <w:lang w:val="en-US" w:eastAsia="zh-CN"/>
              </w:rPr>
              <w:t>医疗美容</w:t>
            </w:r>
            <w:r>
              <w:rPr>
                <w:rFonts w:hint="eastAsia" w:asciiTheme="minorEastAsia" w:hAnsiTheme="minorEastAsia" w:eastAsiaTheme="minorEastAsia" w:cstheme="minorEastAsia"/>
                <w:color w:val="auto"/>
                <w:w w:val="100"/>
                <w:sz w:val="21"/>
                <w:szCs w:val="21"/>
              </w:rPr>
              <w:t>机构执业资质管理不符合要求</w:t>
            </w:r>
            <w:r>
              <w:rPr>
                <w:rFonts w:hint="eastAsia" w:asciiTheme="minorEastAsia" w:hAnsiTheme="minorEastAsia" w:eastAsiaTheme="minorEastAsia" w:cstheme="minorEastAsia"/>
                <w:color w:val="auto"/>
                <w:w w:val="100"/>
                <w:sz w:val="21"/>
                <w:szCs w:val="21"/>
                <w:lang w:val="en-US" w:eastAsia="zh-CN"/>
              </w:rPr>
              <w:t>机构</w:t>
            </w:r>
            <w:r>
              <w:rPr>
                <w:rFonts w:hint="eastAsia" w:asciiTheme="minorEastAsia" w:hAnsiTheme="minorEastAsia" w:eastAsiaTheme="minorEastAsia" w:cstheme="minorEastAsia"/>
                <w:color w:val="auto"/>
                <w:w w:val="100"/>
                <w:sz w:val="21"/>
                <w:szCs w:val="21"/>
              </w:rPr>
              <w:t>数</w:t>
            </w:r>
          </w:p>
        </w:tc>
        <w:tc>
          <w:tcPr>
            <w:tcW w:w="104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DBC1BE1">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kern w:val="2"/>
                <w:sz w:val="21"/>
                <w:szCs w:val="21"/>
                <w:lang w:val="en-US" w:eastAsia="zh-CN" w:bidi="ar-SA"/>
              </w:rPr>
            </w:pPr>
            <w:r>
              <w:rPr>
                <w:rFonts w:hint="eastAsia" w:asciiTheme="minorEastAsia" w:hAnsiTheme="minorEastAsia" w:eastAsiaTheme="minorEastAsia" w:cstheme="minorEastAsia"/>
                <w:color w:val="auto"/>
                <w:w w:val="100"/>
                <w:sz w:val="21"/>
                <w:szCs w:val="21"/>
              </w:rPr>
              <w:t>未按照</w:t>
            </w:r>
            <w:r>
              <w:rPr>
                <w:rFonts w:hint="eastAsia" w:asciiTheme="minorEastAsia" w:hAnsiTheme="minorEastAsia" w:eastAsiaTheme="minorEastAsia" w:cstheme="minorEastAsia"/>
                <w:color w:val="auto"/>
                <w:w w:val="100"/>
                <w:sz w:val="21"/>
                <w:szCs w:val="21"/>
                <w:lang w:val="en-US" w:eastAsia="zh-CN"/>
              </w:rPr>
              <w:t>备案的医疗美容项目级别开展医疗美容服务机构</w:t>
            </w:r>
            <w:r>
              <w:rPr>
                <w:rFonts w:hint="eastAsia" w:asciiTheme="minorEastAsia" w:hAnsiTheme="minorEastAsia" w:eastAsiaTheme="minorEastAsia" w:cstheme="minorEastAsia"/>
                <w:color w:val="auto"/>
                <w:w w:val="100"/>
                <w:sz w:val="21"/>
                <w:szCs w:val="21"/>
              </w:rPr>
              <w:t>数</w:t>
            </w:r>
          </w:p>
        </w:tc>
        <w:tc>
          <w:tcPr>
            <w:tcW w:w="80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01EE436">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kern w:val="2"/>
                <w:sz w:val="21"/>
                <w:szCs w:val="21"/>
                <w:lang w:val="en-US" w:eastAsia="zh-CN" w:bidi="ar-SA"/>
              </w:rPr>
            </w:pPr>
            <w:r>
              <w:rPr>
                <w:rFonts w:hint="eastAsia" w:asciiTheme="minorEastAsia" w:hAnsiTheme="minorEastAsia" w:eastAsiaTheme="minorEastAsia" w:cstheme="minorEastAsia"/>
                <w:color w:val="auto"/>
                <w:w w:val="100"/>
                <w:sz w:val="21"/>
                <w:szCs w:val="21"/>
                <w:lang w:val="en-US" w:eastAsia="zh-CN"/>
              </w:rPr>
              <w:t>使用非卫生</w:t>
            </w:r>
            <w:r>
              <w:rPr>
                <w:rFonts w:hint="eastAsia" w:asciiTheme="minorEastAsia" w:hAnsiTheme="minorEastAsia" w:eastAsiaTheme="minorEastAsia" w:cstheme="minorEastAsia"/>
                <w:color w:val="auto"/>
                <w:w w:val="100"/>
                <w:sz w:val="21"/>
                <w:szCs w:val="21"/>
                <w:lang w:eastAsia="zh-CN"/>
              </w:rPr>
              <w:t>技术</w:t>
            </w:r>
            <w:r>
              <w:rPr>
                <w:rFonts w:hint="eastAsia" w:asciiTheme="minorEastAsia" w:hAnsiTheme="minorEastAsia" w:eastAsiaTheme="minorEastAsia" w:cstheme="minorEastAsia"/>
                <w:color w:val="auto"/>
                <w:w w:val="100"/>
                <w:sz w:val="21"/>
                <w:szCs w:val="21"/>
                <w:lang w:val="en-US" w:eastAsia="zh-CN"/>
              </w:rPr>
              <w:t>人员开展</w:t>
            </w:r>
            <w:r>
              <w:rPr>
                <w:rFonts w:hint="eastAsia" w:asciiTheme="minorEastAsia" w:hAnsiTheme="minorEastAsia" w:eastAsiaTheme="minorEastAsia" w:cstheme="minorEastAsia"/>
                <w:color w:val="auto"/>
                <w:w w:val="100"/>
                <w:sz w:val="21"/>
                <w:szCs w:val="21"/>
                <w:lang w:eastAsia="zh-CN"/>
              </w:rPr>
              <w:t>医疗美容服务</w:t>
            </w:r>
            <w:r>
              <w:rPr>
                <w:rFonts w:hint="eastAsia" w:asciiTheme="minorEastAsia" w:hAnsiTheme="minorEastAsia" w:eastAsiaTheme="minorEastAsia" w:cstheme="minorEastAsia"/>
                <w:color w:val="auto"/>
                <w:w w:val="100"/>
                <w:sz w:val="21"/>
                <w:szCs w:val="21"/>
                <w:lang w:val="en-US" w:eastAsia="zh-CN"/>
              </w:rPr>
              <w:t>机构</w:t>
            </w:r>
            <w:r>
              <w:rPr>
                <w:rFonts w:hint="eastAsia" w:asciiTheme="minorEastAsia" w:hAnsiTheme="minorEastAsia" w:eastAsiaTheme="minorEastAsia" w:cstheme="minorEastAsia"/>
                <w:color w:val="auto"/>
                <w:w w:val="100"/>
                <w:sz w:val="21"/>
                <w:szCs w:val="21"/>
              </w:rPr>
              <w:t>数</w:t>
            </w:r>
          </w:p>
        </w:tc>
        <w:tc>
          <w:tcPr>
            <w:tcW w:w="78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F57B5C6">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kern w:val="2"/>
                <w:sz w:val="21"/>
                <w:szCs w:val="21"/>
                <w:lang w:val="en-US" w:eastAsia="zh-CN" w:bidi="ar-SA"/>
              </w:rPr>
            </w:pPr>
            <w:r>
              <w:rPr>
                <w:rFonts w:hint="eastAsia" w:asciiTheme="minorEastAsia" w:hAnsiTheme="minorEastAsia" w:eastAsiaTheme="minorEastAsia" w:cstheme="minorEastAsia"/>
                <w:color w:val="auto"/>
                <w:w w:val="100"/>
                <w:sz w:val="21"/>
                <w:szCs w:val="21"/>
                <w:lang w:val="en-US" w:eastAsia="zh-CN"/>
              </w:rPr>
              <w:t>执业</w:t>
            </w:r>
            <w:r>
              <w:rPr>
                <w:rFonts w:hint="eastAsia" w:asciiTheme="minorEastAsia" w:hAnsiTheme="minorEastAsia" w:eastAsiaTheme="minorEastAsia" w:cstheme="minorEastAsia"/>
                <w:color w:val="auto"/>
                <w:w w:val="100"/>
                <w:sz w:val="21"/>
                <w:szCs w:val="21"/>
              </w:rPr>
              <w:t>人员资格管理不符合要求</w:t>
            </w:r>
            <w:r>
              <w:rPr>
                <w:rFonts w:hint="eastAsia" w:asciiTheme="minorEastAsia" w:hAnsiTheme="minorEastAsia" w:eastAsiaTheme="minorEastAsia" w:cstheme="minorEastAsia"/>
                <w:color w:val="auto"/>
                <w:w w:val="100"/>
                <w:sz w:val="21"/>
                <w:szCs w:val="21"/>
                <w:lang w:val="en-US" w:eastAsia="zh-CN"/>
              </w:rPr>
              <w:t>机构</w:t>
            </w:r>
            <w:r>
              <w:rPr>
                <w:rFonts w:hint="eastAsia" w:asciiTheme="minorEastAsia" w:hAnsiTheme="minorEastAsia" w:eastAsiaTheme="minorEastAsia" w:cstheme="minorEastAsia"/>
                <w:color w:val="auto"/>
                <w:w w:val="100"/>
                <w:sz w:val="21"/>
                <w:szCs w:val="21"/>
              </w:rPr>
              <w:t>数</w:t>
            </w:r>
          </w:p>
        </w:tc>
        <w:tc>
          <w:tcPr>
            <w:tcW w:w="58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5DB2BF5">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kern w:val="2"/>
                <w:sz w:val="21"/>
                <w:szCs w:val="21"/>
                <w:lang w:val="en-US" w:eastAsia="zh-CN" w:bidi="ar-SA"/>
              </w:rPr>
            </w:pPr>
            <w:r>
              <w:rPr>
                <w:rFonts w:hint="eastAsia" w:asciiTheme="minorEastAsia" w:hAnsiTheme="minorEastAsia" w:eastAsiaTheme="minorEastAsia" w:cstheme="minorEastAsia"/>
                <w:color w:val="auto"/>
                <w:w w:val="100"/>
                <w:sz w:val="21"/>
                <w:szCs w:val="21"/>
              </w:rPr>
              <w:t>医师管理不符合要求</w:t>
            </w:r>
            <w:r>
              <w:rPr>
                <w:rFonts w:hint="eastAsia" w:asciiTheme="minorEastAsia" w:hAnsiTheme="minorEastAsia" w:eastAsiaTheme="minorEastAsia" w:cstheme="minorEastAsia"/>
                <w:color w:val="auto"/>
                <w:w w:val="100"/>
                <w:sz w:val="21"/>
                <w:szCs w:val="21"/>
                <w:lang w:val="en-US" w:eastAsia="zh-CN"/>
              </w:rPr>
              <w:t>机构</w:t>
            </w:r>
            <w:r>
              <w:rPr>
                <w:rFonts w:hint="eastAsia" w:asciiTheme="minorEastAsia" w:hAnsiTheme="minorEastAsia" w:eastAsiaTheme="minorEastAsia" w:cstheme="minorEastAsia"/>
                <w:color w:val="auto"/>
                <w:w w:val="100"/>
                <w:sz w:val="21"/>
                <w:szCs w:val="21"/>
              </w:rPr>
              <w:t>数</w:t>
            </w:r>
          </w:p>
        </w:tc>
        <w:tc>
          <w:tcPr>
            <w:tcW w:w="80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50C3F98">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kern w:val="2"/>
                <w:sz w:val="21"/>
                <w:szCs w:val="21"/>
                <w:lang w:val="en-US" w:eastAsia="zh-CN" w:bidi="ar-SA"/>
              </w:rPr>
            </w:pPr>
            <w:r>
              <w:rPr>
                <w:rFonts w:hint="eastAsia" w:asciiTheme="minorEastAsia" w:hAnsiTheme="minorEastAsia" w:eastAsiaTheme="minorEastAsia" w:cstheme="minorEastAsia"/>
                <w:color w:val="auto"/>
                <w:w w:val="100"/>
                <w:sz w:val="21"/>
                <w:szCs w:val="21"/>
              </w:rPr>
              <w:t>护士管理不符合要求</w:t>
            </w:r>
            <w:r>
              <w:rPr>
                <w:rFonts w:hint="eastAsia" w:asciiTheme="minorEastAsia" w:hAnsiTheme="minorEastAsia" w:eastAsiaTheme="minorEastAsia" w:cstheme="minorEastAsia"/>
                <w:color w:val="auto"/>
                <w:w w:val="100"/>
                <w:sz w:val="21"/>
                <w:szCs w:val="21"/>
                <w:lang w:val="en-US" w:eastAsia="zh-CN"/>
              </w:rPr>
              <w:t>机构</w:t>
            </w:r>
            <w:r>
              <w:rPr>
                <w:rFonts w:hint="eastAsia" w:asciiTheme="minorEastAsia" w:hAnsiTheme="minorEastAsia" w:eastAsiaTheme="minorEastAsia" w:cstheme="minorEastAsia"/>
                <w:color w:val="auto"/>
                <w:w w:val="100"/>
                <w:sz w:val="21"/>
                <w:szCs w:val="21"/>
              </w:rPr>
              <w:t>数</w:t>
            </w:r>
          </w:p>
        </w:tc>
        <w:tc>
          <w:tcPr>
            <w:tcW w:w="88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217FBFE">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kern w:val="2"/>
                <w:sz w:val="21"/>
                <w:szCs w:val="21"/>
                <w:lang w:val="en-US" w:eastAsia="zh-CN" w:bidi="ar-SA"/>
              </w:rPr>
            </w:pPr>
            <w:r>
              <w:rPr>
                <w:rFonts w:hint="eastAsia" w:asciiTheme="minorEastAsia" w:hAnsiTheme="minorEastAsia" w:eastAsiaTheme="minorEastAsia" w:cstheme="minorEastAsia"/>
                <w:color w:val="auto"/>
                <w:w w:val="100"/>
                <w:sz w:val="21"/>
                <w:szCs w:val="21"/>
                <w:lang w:val="en-US" w:eastAsia="zh-CN"/>
              </w:rPr>
              <w:t>药物</w:t>
            </w:r>
            <w:r>
              <w:rPr>
                <w:rFonts w:hint="eastAsia" w:asciiTheme="minorEastAsia" w:hAnsiTheme="minorEastAsia" w:eastAsiaTheme="minorEastAsia" w:cstheme="minorEastAsia"/>
                <w:color w:val="auto"/>
                <w:w w:val="100"/>
                <w:sz w:val="21"/>
                <w:szCs w:val="21"/>
              </w:rPr>
              <w:t>管理不符合要求</w:t>
            </w:r>
            <w:r>
              <w:rPr>
                <w:rFonts w:hint="eastAsia" w:asciiTheme="minorEastAsia" w:hAnsiTheme="minorEastAsia" w:eastAsiaTheme="minorEastAsia" w:cstheme="minorEastAsia"/>
                <w:color w:val="auto"/>
                <w:w w:val="100"/>
                <w:sz w:val="21"/>
                <w:szCs w:val="21"/>
                <w:lang w:val="en-US" w:eastAsia="zh-CN"/>
              </w:rPr>
              <w:t>机构</w:t>
            </w:r>
            <w:r>
              <w:rPr>
                <w:rFonts w:hint="eastAsia" w:asciiTheme="minorEastAsia" w:hAnsiTheme="minorEastAsia" w:eastAsiaTheme="minorEastAsia" w:cstheme="minorEastAsia"/>
                <w:color w:val="auto"/>
                <w:w w:val="100"/>
                <w:sz w:val="21"/>
                <w:szCs w:val="21"/>
              </w:rPr>
              <w:t>数</w:t>
            </w:r>
          </w:p>
        </w:tc>
        <w:tc>
          <w:tcPr>
            <w:tcW w:w="9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CDAD471">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kern w:val="2"/>
                <w:sz w:val="21"/>
                <w:szCs w:val="21"/>
                <w:lang w:val="en-US" w:eastAsia="zh-CN" w:bidi="ar-SA"/>
              </w:rPr>
            </w:pPr>
            <w:r>
              <w:rPr>
                <w:rFonts w:hint="eastAsia" w:asciiTheme="minorEastAsia" w:hAnsiTheme="minorEastAsia" w:eastAsiaTheme="minorEastAsia" w:cstheme="minorEastAsia"/>
                <w:color w:val="auto"/>
                <w:w w:val="100"/>
                <w:sz w:val="21"/>
                <w:szCs w:val="21"/>
                <w:lang w:val="en-US" w:eastAsia="zh-CN"/>
              </w:rPr>
              <w:t>医疗器械</w:t>
            </w:r>
            <w:r>
              <w:rPr>
                <w:rFonts w:hint="eastAsia" w:asciiTheme="minorEastAsia" w:hAnsiTheme="minorEastAsia" w:eastAsiaTheme="minorEastAsia" w:cstheme="minorEastAsia"/>
                <w:color w:val="auto"/>
                <w:w w:val="100"/>
                <w:sz w:val="21"/>
                <w:szCs w:val="21"/>
              </w:rPr>
              <w:t>管理不符合要求</w:t>
            </w:r>
            <w:r>
              <w:rPr>
                <w:rFonts w:hint="eastAsia" w:asciiTheme="minorEastAsia" w:hAnsiTheme="minorEastAsia" w:eastAsiaTheme="minorEastAsia" w:cstheme="minorEastAsia"/>
                <w:color w:val="auto"/>
                <w:w w:val="100"/>
                <w:sz w:val="21"/>
                <w:szCs w:val="21"/>
                <w:lang w:val="en-US" w:eastAsia="zh-CN"/>
              </w:rPr>
              <w:t>机构</w:t>
            </w:r>
            <w:r>
              <w:rPr>
                <w:rFonts w:hint="eastAsia" w:asciiTheme="minorEastAsia" w:hAnsiTheme="minorEastAsia" w:eastAsiaTheme="minorEastAsia" w:cstheme="minorEastAsia"/>
                <w:color w:val="auto"/>
                <w:w w:val="100"/>
                <w:sz w:val="21"/>
                <w:szCs w:val="21"/>
              </w:rPr>
              <w:t>数</w:t>
            </w:r>
          </w:p>
        </w:tc>
        <w:tc>
          <w:tcPr>
            <w:tcW w:w="95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7ED6958">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kern w:val="2"/>
                <w:sz w:val="21"/>
                <w:szCs w:val="21"/>
                <w:lang w:val="en-US" w:eastAsia="zh-CN" w:bidi="ar-SA"/>
              </w:rPr>
            </w:pPr>
            <w:r>
              <w:rPr>
                <w:rFonts w:hint="eastAsia" w:asciiTheme="minorEastAsia" w:hAnsiTheme="minorEastAsia" w:eastAsiaTheme="minorEastAsia" w:cstheme="minorEastAsia"/>
                <w:color w:val="auto"/>
                <w:w w:val="100"/>
                <w:sz w:val="21"/>
                <w:szCs w:val="21"/>
                <w:lang w:val="en-US" w:eastAsia="zh-CN"/>
              </w:rPr>
              <w:t>医疗美容广告发布管理不符合要求机构数</w:t>
            </w:r>
          </w:p>
        </w:tc>
        <w:tc>
          <w:tcPr>
            <w:tcW w:w="80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3DD71D2">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kern w:val="2"/>
                <w:sz w:val="21"/>
                <w:szCs w:val="21"/>
                <w:lang w:val="en-US" w:eastAsia="zh-CN" w:bidi="ar-SA"/>
              </w:rPr>
            </w:pPr>
            <w:r>
              <w:rPr>
                <w:rFonts w:hint="eastAsia" w:asciiTheme="minorEastAsia" w:hAnsiTheme="minorEastAsia" w:eastAsiaTheme="minorEastAsia" w:cstheme="minorEastAsia"/>
                <w:color w:val="auto"/>
                <w:w w:val="100"/>
                <w:sz w:val="21"/>
                <w:szCs w:val="21"/>
              </w:rPr>
              <w:t>医疗文书管理不符合要求</w:t>
            </w:r>
            <w:r>
              <w:rPr>
                <w:rFonts w:hint="eastAsia" w:asciiTheme="minorEastAsia" w:hAnsiTheme="minorEastAsia" w:eastAsiaTheme="minorEastAsia" w:cstheme="minorEastAsia"/>
                <w:color w:val="auto"/>
                <w:w w:val="100"/>
                <w:sz w:val="21"/>
                <w:szCs w:val="21"/>
                <w:lang w:val="en-US" w:eastAsia="zh-CN"/>
              </w:rPr>
              <w:t>机构</w:t>
            </w:r>
            <w:r>
              <w:rPr>
                <w:rFonts w:hint="eastAsia" w:asciiTheme="minorEastAsia" w:hAnsiTheme="minorEastAsia" w:eastAsiaTheme="minorEastAsia" w:cstheme="minorEastAsia"/>
                <w:color w:val="auto"/>
                <w:w w:val="100"/>
                <w:sz w:val="21"/>
                <w:szCs w:val="21"/>
              </w:rPr>
              <w:t>数</w:t>
            </w:r>
          </w:p>
        </w:tc>
        <w:tc>
          <w:tcPr>
            <w:tcW w:w="75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7EA19F0">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r>
              <w:rPr>
                <w:rFonts w:hint="eastAsia" w:asciiTheme="minorEastAsia" w:hAnsiTheme="minorEastAsia" w:eastAsiaTheme="minorEastAsia" w:cstheme="minorEastAsia"/>
                <w:color w:val="auto"/>
                <w:w w:val="100"/>
                <w:sz w:val="21"/>
                <w:szCs w:val="21"/>
              </w:rPr>
              <w:t>查处案件数</w:t>
            </w:r>
          </w:p>
        </w:tc>
        <w:tc>
          <w:tcPr>
            <w:tcW w:w="91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5071C14">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r>
              <w:rPr>
                <w:rFonts w:hint="eastAsia" w:asciiTheme="minorEastAsia" w:hAnsiTheme="minorEastAsia" w:eastAsiaTheme="minorEastAsia" w:cstheme="minorEastAsia"/>
                <w:color w:val="auto"/>
                <w:w w:val="100"/>
                <w:sz w:val="21"/>
                <w:szCs w:val="21"/>
              </w:rPr>
              <w:t>罚没款金额</w:t>
            </w:r>
          </w:p>
          <w:p w14:paraId="1F80F733">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r>
              <w:rPr>
                <w:rFonts w:hint="eastAsia" w:asciiTheme="minorEastAsia" w:hAnsiTheme="minorEastAsia" w:eastAsiaTheme="minorEastAsia" w:cstheme="minorEastAsia"/>
                <w:color w:val="auto"/>
                <w:w w:val="100"/>
                <w:sz w:val="21"/>
                <w:szCs w:val="21"/>
                <w:lang w:eastAsia="zh-CN"/>
              </w:rPr>
              <w:t>（</w:t>
            </w:r>
            <w:r>
              <w:rPr>
                <w:rFonts w:hint="eastAsia" w:asciiTheme="minorEastAsia" w:hAnsiTheme="minorEastAsia" w:eastAsiaTheme="minorEastAsia" w:cstheme="minorEastAsia"/>
                <w:color w:val="auto"/>
                <w:w w:val="100"/>
                <w:sz w:val="21"/>
                <w:szCs w:val="21"/>
              </w:rPr>
              <w:t>万元）</w:t>
            </w:r>
          </w:p>
        </w:tc>
        <w:tc>
          <w:tcPr>
            <w:tcW w:w="99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2DA08F4">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r>
              <w:rPr>
                <w:rFonts w:hint="eastAsia" w:asciiTheme="minorEastAsia" w:hAnsiTheme="minorEastAsia" w:eastAsiaTheme="minorEastAsia" w:cstheme="minorEastAsia"/>
                <w:color w:val="auto"/>
                <w:w w:val="100"/>
                <w:sz w:val="21"/>
                <w:szCs w:val="21"/>
              </w:rPr>
              <w:t>吊销执业机构许可证</w:t>
            </w:r>
            <w:r>
              <w:rPr>
                <w:rFonts w:hint="eastAsia" w:asciiTheme="minorEastAsia" w:hAnsiTheme="minorEastAsia" w:eastAsiaTheme="minorEastAsia" w:cstheme="minorEastAsia"/>
                <w:color w:val="auto"/>
                <w:w w:val="100"/>
                <w:sz w:val="21"/>
                <w:szCs w:val="21"/>
                <w:lang w:val="en-US" w:eastAsia="zh-CN"/>
              </w:rPr>
              <w:t>机构</w:t>
            </w:r>
            <w:r>
              <w:rPr>
                <w:rFonts w:hint="eastAsia" w:asciiTheme="minorEastAsia" w:hAnsiTheme="minorEastAsia" w:eastAsiaTheme="minorEastAsia" w:cstheme="minorEastAsia"/>
                <w:color w:val="auto"/>
                <w:w w:val="100"/>
                <w:sz w:val="21"/>
                <w:szCs w:val="21"/>
              </w:rPr>
              <w:t>数</w:t>
            </w:r>
          </w:p>
        </w:tc>
        <w:tc>
          <w:tcPr>
            <w:tcW w:w="101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9E090B5">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r>
              <w:rPr>
                <w:rFonts w:hint="eastAsia" w:asciiTheme="minorEastAsia" w:hAnsiTheme="minorEastAsia" w:eastAsiaTheme="minorEastAsia" w:cstheme="minorEastAsia"/>
                <w:color w:val="auto"/>
                <w:w w:val="100"/>
                <w:sz w:val="21"/>
                <w:szCs w:val="21"/>
              </w:rPr>
              <w:t>吊销人员资格证</w:t>
            </w:r>
            <w:r>
              <w:rPr>
                <w:rFonts w:hint="eastAsia" w:asciiTheme="minorEastAsia" w:hAnsiTheme="minorEastAsia" w:eastAsiaTheme="minorEastAsia" w:cstheme="minorEastAsia"/>
                <w:color w:val="auto"/>
                <w:w w:val="100"/>
                <w:sz w:val="21"/>
                <w:szCs w:val="21"/>
                <w:lang w:val="en-US" w:eastAsia="zh-CN"/>
              </w:rPr>
              <w:t>机构</w:t>
            </w:r>
            <w:r>
              <w:rPr>
                <w:rFonts w:hint="eastAsia" w:asciiTheme="minorEastAsia" w:hAnsiTheme="minorEastAsia" w:eastAsiaTheme="minorEastAsia" w:cstheme="minorEastAsia"/>
                <w:color w:val="auto"/>
                <w:w w:val="100"/>
                <w:sz w:val="21"/>
                <w:szCs w:val="21"/>
              </w:rPr>
              <w:t>数</w:t>
            </w:r>
          </w:p>
        </w:tc>
      </w:tr>
      <w:tr w14:paraId="777CE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1109" w:hRule="atLeast"/>
          <w:jc w:val="center"/>
        </w:trPr>
        <w:tc>
          <w:tcPr>
            <w:tcW w:w="100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B2E7310">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r>
              <w:rPr>
                <w:rFonts w:hint="eastAsia" w:asciiTheme="minorEastAsia" w:hAnsiTheme="minorEastAsia" w:eastAsiaTheme="minorEastAsia" w:cstheme="minorEastAsia"/>
                <w:color w:val="auto"/>
                <w:w w:val="100"/>
                <w:sz w:val="21"/>
                <w:szCs w:val="21"/>
                <w:lang w:val="en-US" w:eastAsia="zh-CN"/>
              </w:rPr>
              <w:t>医疗美容机构</w:t>
            </w:r>
          </w:p>
        </w:tc>
        <w:tc>
          <w:tcPr>
            <w:tcW w:w="72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C28CE43">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p>
        </w:tc>
        <w:tc>
          <w:tcPr>
            <w:tcW w:w="6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D3371EB">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p>
        </w:tc>
        <w:tc>
          <w:tcPr>
            <w:tcW w:w="82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18934E5">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left"/>
              <w:textAlignment w:val="auto"/>
              <w:rPr>
                <w:rFonts w:hint="eastAsia" w:asciiTheme="minorEastAsia" w:hAnsiTheme="minorEastAsia" w:eastAsiaTheme="minorEastAsia" w:cstheme="minorEastAsia"/>
                <w:color w:val="auto"/>
                <w:w w:val="100"/>
                <w:sz w:val="21"/>
                <w:szCs w:val="21"/>
              </w:rPr>
            </w:pPr>
          </w:p>
        </w:tc>
        <w:tc>
          <w:tcPr>
            <w:tcW w:w="104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DDD97E6">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p>
        </w:tc>
        <w:tc>
          <w:tcPr>
            <w:tcW w:w="80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E38AFA4">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both"/>
              <w:textAlignment w:val="auto"/>
              <w:rPr>
                <w:rFonts w:hint="eastAsia" w:asciiTheme="minorEastAsia" w:hAnsiTheme="minorEastAsia" w:eastAsiaTheme="minorEastAsia" w:cstheme="minorEastAsia"/>
                <w:color w:val="auto"/>
                <w:w w:val="100"/>
                <w:sz w:val="21"/>
                <w:szCs w:val="21"/>
              </w:rPr>
            </w:pPr>
          </w:p>
        </w:tc>
        <w:tc>
          <w:tcPr>
            <w:tcW w:w="78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5237067">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p>
        </w:tc>
        <w:tc>
          <w:tcPr>
            <w:tcW w:w="58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7468D01">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p>
        </w:tc>
        <w:tc>
          <w:tcPr>
            <w:tcW w:w="80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F631E5C">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p>
        </w:tc>
        <w:tc>
          <w:tcPr>
            <w:tcW w:w="88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D3D4BAD">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p>
        </w:tc>
        <w:tc>
          <w:tcPr>
            <w:tcW w:w="9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CECAFD1">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p>
        </w:tc>
        <w:tc>
          <w:tcPr>
            <w:tcW w:w="95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B6E22C2">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p>
        </w:tc>
        <w:tc>
          <w:tcPr>
            <w:tcW w:w="80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C064087">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p>
        </w:tc>
        <w:tc>
          <w:tcPr>
            <w:tcW w:w="75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CB3F446">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p>
        </w:tc>
        <w:tc>
          <w:tcPr>
            <w:tcW w:w="91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CE7B3E1">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p>
        </w:tc>
        <w:tc>
          <w:tcPr>
            <w:tcW w:w="99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3245FFA">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p>
        </w:tc>
        <w:tc>
          <w:tcPr>
            <w:tcW w:w="101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E47F371">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p>
        </w:tc>
      </w:tr>
      <w:tr w14:paraId="358F8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1285" w:hRule="atLeast"/>
          <w:jc w:val="center"/>
        </w:trPr>
        <w:tc>
          <w:tcPr>
            <w:tcW w:w="100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5E05712">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r>
              <w:rPr>
                <w:rFonts w:hint="eastAsia" w:asciiTheme="minorEastAsia" w:hAnsiTheme="minorEastAsia" w:eastAsiaTheme="minorEastAsia" w:cstheme="minorEastAsia"/>
                <w:color w:val="auto"/>
                <w:w w:val="100"/>
                <w:sz w:val="21"/>
                <w:szCs w:val="21"/>
                <w:lang w:val="en-US" w:eastAsia="zh-CN"/>
              </w:rPr>
              <w:t>内设医疗美容科室的医疗机构</w:t>
            </w:r>
          </w:p>
        </w:tc>
        <w:tc>
          <w:tcPr>
            <w:tcW w:w="72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E543064">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p>
        </w:tc>
        <w:tc>
          <w:tcPr>
            <w:tcW w:w="6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4A354DE">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p>
        </w:tc>
        <w:tc>
          <w:tcPr>
            <w:tcW w:w="82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D087CA7">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left"/>
              <w:textAlignment w:val="auto"/>
              <w:rPr>
                <w:rFonts w:hint="eastAsia" w:asciiTheme="minorEastAsia" w:hAnsiTheme="minorEastAsia" w:eastAsiaTheme="minorEastAsia" w:cstheme="minorEastAsia"/>
                <w:color w:val="auto"/>
                <w:w w:val="100"/>
                <w:sz w:val="21"/>
                <w:szCs w:val="21"/>
              </w:rPr>
            </w:pPr>
          </w:p>
        </w:tc>
        <w:tc>
          <w:tcPr>
            <w:tcW w:w="104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15A5726">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p>
        </w:tc>
        <w:tc>
          <w:tcPr>
            <w:tcW w:w="80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1948EAB">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both"/>
              <w:textAlignment w:val="auto"/>
              <w:rPr>
                <w:rFonts w:hint="eastAsia" w:asciiTheme="minorEastAsia" w:hAnsiTheme="minorEastAsia" w:eastAsiaTheme="minorEastAsia" w:cstheme="minorEastAsia"/>
                <w:color w:val="auto"/>
                <w:w w:val="100"/>
                <w:sz w:val="21"/>
                <w:szCs w:val="21"/>
              </w:rPr>
            </w:pPr>
          </w:p>
        </w:tc>
        <w:tc>
          <w:tcPr>
            <w:tcW w:w="78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05E97DB">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p>
        </w:tc>
        <w:tc>
          <w:tcPr>
            <w:tcW w:w="58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C6BAD0C">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p>
        </w:tc>
        <w:tc>
          <w:tcPr>
            <w:tcW w:w="80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0DD5870">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p>
        </w:tc>
        <w:tc>
          <w:tcPr>
            <w:tcW w:w="88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CF7DFA3">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p>
        </w:tc>
        <w:tc>
          <w:tcPr>
            <w:tcW w:w="9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0E96C48">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p>
        </w:tc>
        <w:tc>
          <w:tcPr>
            <w:tcW w:w="95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5B95524">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p>
        </w:tc>
        <w:tc>
          <w:tcPr>
            <w:tcW w:w="80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2A1B578">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p>
        </w:tc>
        <w:tc>
          <w:tcPr>
            <w:tcW w:w="75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37C792F">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p>
        </w:tc>
        <w:tc>
          <w:tcPr>
            <w:tcW w:w="91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A0789CF">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p>
        </w:tc>
        <w:tc>
          <w:tcPr>
            <w:tcW w:w="99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2F64669">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p>
        </w:tc>
        <w:tc>
          <w:tcPr>
            <w:tcW w:w="101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6DA6D66">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p>
        </w:tc>
      </w:tr>
      <w:tr w14:paraId="46C06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867" w:hRule="atLeast"/>
          <w:jc w:val="center"/>
        </w:trPr>
        <w:tc>
          <w:tcPr>
            <w:tcW w:w="100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F826201">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lang w:val="en-US" w:eastAsia="zh-CN"/>
              </w:rPr>
            </w:pPr>
            <w:r>
              <w:rPr>
                <w:rFonts w:hint="eastAsia" w:asciiTheme="minorEastAsia" w:hAnsiTheme="minorEastAsia" w:eastAsiaTheme="minorEastAsia" w:cstheme="minorEastAsia"/>
                <w:color w:val="auto"/>
                <w:w w:val="100"/>
                <w:sz w:val="21"/>
                <w:szCs w:val="21"/>
                <w:lang w:val="en-US" w:eastAsia="zh-CN"/>
              </w:rPr>
              <w:t>合计</w:t>
            </w:r>
          </w:p>
        </w:tc>
        <w:tc>
          <w:tcPr>
            <w:tcW w:w="72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7958010">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p>
        </w:tc>
        <w:tc>
          <w:tcPr>
            <w:tcW w:w="6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BE0C0DF">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p>
        </w:tc>
        <w:tc>
          <w:tcPr>
            <w:tcW w:w="82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E5CE7A1">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left"/>
              <w:textAlignment w:val="auto"/>
              <w:rPr>
                <w:rFonts w:hint="eastAsia" w:asciiTheme="minorEastAsia" w:hAnsiTheme="minorEastAsia" w:eastAsiaTheme="minorEastAsia" w:cstheme="minorEastAsia"/>
                <w:color w:val="auto"/>
                <w:w w:val="100"/>
                <w:sz w:val="21"/>
                <w:szCs w:val="21"/>
              </w:rPr>
            </w:pPr>
          </w:p>
        </w:tc>
        <w:tc>
          <w:tcPr>
            <w:tcW w:w="104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3926549">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p>
        </w:tc>
        <w:tc>
          <w:tcPr>
            <w:tcW w:w="80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E79FA5C">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both"/>
              <w:textAlignment w:val="auto"/>
              <w:rPr>
                <w:rFonts w:hint="eastAsia" w:asciiTheme="minorEastAsia" w:hAnsiTheme="minorEastAsia" w:eastAsiaTheme="minorEastAsia" w:cstheme="minorEastAsia"/>
                <w:color w:val="auto"/>
                <w:w w:val="100"/>
                <w:sz w:val="21"/>
                <w:szCs w:val="21"/>
              </w:rPr>
            </w:pPr>
          </w:p>
        </w:tc>
        <w:tc>
          <w:tcPr>
            <w:tcW w:w="78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5B88B2B">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p>
        </w:tc>
        <w:tc>
          <w:tcPr>
            <w:tcW w:w="58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BFC6843">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p>
        </w:tc>
        <w:tc>
          <w:tcPr>
            <w:tcW w:w="80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44D2BC6">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p>
        </w:tc>
        <w:tc>
          <w:tcPr>
            <w:tcW w:w="88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C97E04B">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p>
        </w:tc>
        <w:tc>
          <w:tcPr>
            <w:tcW w:w="9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127A6FC">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p>
        </w:tc>
        <w:tc>
          <w:tcPr>
            <w:tcW w:w="95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82D1C81">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p>
        </w:tc>
        <w:tc>
          <w:tcPr>
            <w:tcW w:w="80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7E09690">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p>
        </w:tc>
        <w:tc>
          <w:tcPr>
            <w:tcW w:w="75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C9C2D48">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p>
        </w:tc>
        <w:tc>
          <w:tcPr>
            <w:tcW w:w="91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394A186">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p>
        </w:tc>
        <w:tc>
          <w:tcPr>
            <w:tcW w:w="99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2B13276">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p>
        </w:tc>
        <w:tc>
          <w:tcPr>
            <w:tcW w:w="101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DF5F4E3">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w w:val="100"/>
                <w:sz w:val="21"/>
                <w:szCs w:val="21"/>
              </w:rPr>
            </w:pPr>
          </w:p>
        </w:tc>
      </w:tr>
    </w:tbl>
    <w:p w14:paraId="11C231E3">
      <w:pPr>
        <w:ind w:left="-174"/>
        <w:rPr>
          <w:rFonts w:hint="eastAsia"/>
          <w:snapToGrid w:val="0"/>
          <w:kern w:val="0"/>
        </w:rPr>
      </w:pPr>
    </w:p>
    <w:p w14:paraId="4F0C9462">
      <w:pPr>
        <w:ind w:left="-174"/>
        <w:rPr>
          <w:rFonts w:hint="eastAsia"/>
          <w:snapToGrid w:val="0"/>
          <w:kern w:val="0"/>
        </w:rPr>
      </w:pPr>
    </w:p>
    <w:p w14:paraId="5E5C5064">
      <w:pPr>
        <w:ind w:left="-174"/>
        <w:rPr>
          <w:rFonts w:hint="eastAsia"/>
          <w:snapToGrid w:val="0"/>
          <w:kern w:val="0"/>
        </w:rPr>
      </w:pPr>
    </w:p>
    <w:p w14:paraId="7814C6D5">
      <w:pPr>
        <w:ind w:left="-174"/>
        <w:rPr>
          <w:rFonts w:hint="eastAsia"/>
          <w:snapToGrid w:val="0"/>
          <w:kern w:val="0"/>
        </w:rPr>
      </w:pPr>
    </w:p>
    <w:p w14:paraId="3AD1C09F">
      <w:pPr>
        <w:ind w:left="-174"/>
        <w:rPr>
          <w:rFonts w:hint="eastAsia"/>
          <w:snapToGrid w:val="0"/>
          <w:kern w:val="0"/>
        </w:rPr>
      </w:pPr>
    </w:p>
    <w:p w14:paraId="70159ABE">
      <w:pPr>
        <w:ind w:left="-174"/>
        <w:rPr>
          <w:rFonts w:hint="eastAsia"/>
          <w:snapToGrid w:val="0"/>
          <w:kern w:val="0"/>
        </w:rPr>
      </w:pPr>
    </w:p>
    <w:p w14:paraId="7BEF8A60">
      <w:pPr>
        <w:rPr>
          <w:rFonts w:hint="eastAsia"/>
          <w:snapToGrid w:val="0"/>
          <w:kern w:val="0"/>
        </w:rPr>
      </w:pPr>
    </w:p>
    <w:p w14:paraId="3510CE61">
      <w:pPr>
        <w:ind w:left="2"/>
        <w:rPr>
          <w:rFonts w:ascii="黑体" w:hAnsi="黑体" w:eastAsia="黑体"/>
          <w:snapToGrid w:val="0"/>
          <w:kern w:val="0"/>
          <w:sz w:val="32"/>
          <w:szCs w:val="32"/>
        </w:rPr>
      </w:pPr>
      <w:r>
        <w:rPr>
          <w:rFonts w:hint="eastAsia" w:ascii="黑体" w:hAnsi="黑体" w:eastAsia="黑体"/>
          <w:snapToGrid w:val="0"/>
          <w:kern w:val="0"/>
          <w:sz w:val="32"/>
          <w:szCs w:val="32"/>
        </w:rPr>
        <w:t>附</w:t>
      </w:r>
      <w:r>
        <w:rPr>
          <w:rFonts w:ascii="Times New Roman" w:hAnsi="Times New Roman" w:eastAsia="黑体"/>
          <w:snapToGrid w:val="0"/>
          <w:kern w:val="0"/>
          <w:sz w:val="32"/>
          <w:szCs w:val="32"/>
        </w:rPr>
        <w:t>7</w:t>
      </w:r>
    </w:p>
    <w:p w14:paraId="5F56E524">
      <w:pPr>
        <w:ind w:left="2"/>
        <w:rPr>
          <w:snapToGrid w:val="0"/>
          <w:kern w:val="0"/>
          <w:sz w:val="32"/>
          <w:szCs w:val="32"/>
        </w:rPr>
      </w:pPr>
    </w:p>
    <w:p w14:paraId="3342A152">
      <w:pPr>
        <w:keepNext w:val="0"/>
        <w:keepLines w:val="0"/>
        <w:pageBreakBefore w:val="0"/>
        <w:widowControl w:val="0"/>
        <w:kinsoku/>
        <w:wordWrap/>
        <w:overflowPunct/>
        <w:topLinePunct w:val="0"/>
        <w:autoSpaceDE/>
        <w:autoSpaceDN/>
        <w:bidi w:val="0"/>
        <w:adjustRightInd/>
        <w:snapToGrid/>
        <w:spacing w:after="581" w:afterLines="100"/>
        <w:jc w:val="center"/>
        <w:textAlignment w:val="auto"/>
        <w:rPr>
          <w:rFonts w:hint="eastAsia"/>
          <w:snapToGrid w:val="0"/>
          <w:kern w:val="0"/>
          <w:sz w:val="32"/>
          <w:szCs w:val="32"/>
        </w:rPr>
      </w:pPr>
      <w:r>
        <w:rPr>
          <w:rFonts w:hint="eastAsia" w:ascii="Times New Roman" w:hAnsi="Times New Roman" w:eastAsia="方正小标宋简体" w:cs="方正小标宋简体"/>
          <w:b w:val="0"/>
          <w:bCs/>
          <w:color w:val="auto"/>
          <w:sz w:val="44"/>
        </w:rPr>
        <w:t>202</w:t>
      </w:r>
      <w:r>
        <w:rPr>
          <w:rFonts w:hint="eastAsia" w:ascii="Times New Roman" w:hAnsi="Times New Roman" w:eastAsia="方正小标宋简体" w:cs="方正小标宋简体"/>
          <w:b w:val="0"/>
          <w:bCs/>
          <w:color w:val="auto"/>
          <w:sz w:val="44"/>
          <w:lang w:eastAsia="zh-CN"/>
        </w:rPr>
        <w:t>5</w:t>
      </w:r>
      <w:r>
        <w:rPr>
          <w:rFonts w:hint="eastAsia" w:ascii="方正小标宋简体" w:hAnsi="方正小标宋简体" w:eastAsia="方正小标宋简体" w:cs="方正小标宋简体"/>
          <w:b w:val="0"/>
          <w:bCs/>
          <w:color w:val="auto"/>
          <w:sz w:val="44"/>
        </w:rPr>
        <w:t>年母婴保健技术服务机构</w:t>
      </w:r>
      <w:r>
        <w:rPr>
          <w:rFonts w:hint="eastAsia" w:ascii="方正小标宋简体" w:hAnsi="方正小标宋简体" w:eastAsia="方正小标宋简体" w:cs="方正小标宋简体"/>
          <w:b w:val="0"/>
          <w:bCs/>
          <w:color w:val="auto"/>
          <w:sz w:val="44"/>
          <w:lang w:eastAsia="zh-CN"/>
        </w:rPr>
        <w:t>随机</w:t>
      </w:r>
      <w:r>
        <w:rPr>
          <w:rFonts w:hint="eastAsia" w:ascii="方正小标宋简体" w:hAnsi="方正小标宋简体" w:eastAsia="方正小标宋简体" w:cs="方正小标宋简体"/>
          <w:b w:val="0"/>
          <w:bCs/>
          <w:color w:val="auto"/>
          <w:sz w:val="44"/>
        </w:rPr>
        <w:t>监督抽查工作计划表</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1674"/>
        <w:gridCol w:w="1200"/>
        <w:gridCol w:w="9179"/>
        <w:gridCol w:w="1389"/>
      </w:tblGrid>
      <w:tr w14:paraId="1A4D37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932B052">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序号</w:t>
            </w:r>
          </w:p>
        </w:tc>
        <w:tc>
          <w:tcPr>
            <w:tcW w:w="167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C19CD46">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监督检查对象</w:t>
            </w:r>
          </w:p>
        </w:tc>
        <w:tc>
          <w:tcPr>
            <w:tcW w:w="120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5040C23">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抽检比例</w:t>
            </w:r>
          </w:p>
        </w:tc>
        <w:tc>
          <w:tcPr>
            <w:tcW w:w="917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0C92B96">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检查内容</w:t>
            </w:r>
          </w:p>
        </w:tc>
        <w:tc>
          <w:tcPr>
            <w:tcW w:w="138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4EAA52F">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备注</w:t>
            </w:r>
          </w:p>
        </w:tc>
      </w:tr>
      <w:tr w14:paraId="148BD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8" w:hRule="atLeast"/>
          <w:jc w:val="center"/>
        </w:trPr>
        <w:tc>
          <w:tcPr>
            <w:tcW w:w="73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309EC82">
            <w:pPr>
              <w:spacing w:beforeLines="0" w:afterLines="0" w:line="360" w:lineRule="auto"/>
              <w:jc w:val="center"/>
              <w:rPr>
                <w:rFonts w:hint="eastAsia" w:asciiTheme="minorEastAsia" w:hAnsiTheme="minorEastAsia" w:eastAsiaTheme="minorEastAsia" w:cstheme="minorEastAsia"/>
                <w:color w:val="auto"/>
                <w:sz w:val="21"/>
                <w:szCs w:val="21"/>
              </w:rPr>
            </w:pPr>
            <w:r>
              <w:rPr>
                <w:rFonts w:hint="eastAsia" w:ascii="Times New Roman" w:hAnsi="Times New Roman" w:eastAsiaTheme="minorEastAsia" w:cstheme="minorEastAsia"/>
                <w:color w:val="auto"/>
                <w:sz w:val="21"/>
                <w:szCs w:val="21"/>
              </w:rPr>
              <w:t>1</w:t>
            </w:r>
          </w:p>
        </w:tc>
        <w:tc>
          <w:tcPr>
            <w:tcW w:w="167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091FE03">
            <w:pPr>
              <w:spacing w:beforeLines="0" w:afterLines="0"/>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妇幼保健机构</w:t>
            </w:r>
          </w:p>
        </w:tc>
        <w:tc>
          <w:tcPr>
            <w:tcW w:w="120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B0BF458">
            <w:pPr>
              <w:spacing w:beforeLines="0" w:afterLines="0"/>
              <w:jc w:val="center"/>
              <w:rPr>
                <w:rFonts w:hint="eastAsia" w:asciiTheme="minorEastAsia" w:hAnsiTheme="minorEastAsia" w:eastAsiaTheme="minorEastAsia" w:cstheme="minorEastAsia"/>
                <w:color w:val="auto"/>
                <w:sz w:val="21"/>
                <w:szCs w:val="21"/>
              </w:rPr>
            </w:pPr>
            <w:r>
              <w:rPr>
                <w:rFonts w:hint="eastAsia" w:ascii="Times New Roman" w:hAnsi="Times New Roman" w:eastAsiaTheme="minorEastAsia" w:cstheme="minorEastAsia"/>
                <w:color w:val="auto"/>
                <w:sz w:val="21"/>
                <w:szCs w:val="21"/>
              </w:rPr>
              <w:t>50%</w:t>
            </w:r>
          </w:p>
        </w:tc>
        <w:tc>
          <w:tcPr>
            <w:tcW w:w="9179"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44AE1CB5">
            <w:pPr>
              <w:keepNext w:val="0"/>
              <w:keepLines w:val="0"/>
              <w:pageBreakBefore w:val="0"/>
              <w:widowControl w:val="0"/>
              <w:kinsoku/>
              <w:wordWrap/>
              <w:overflowPunct/>
              <w:topLinePunct w:val="0"/>
              <w:autoSpaceDE/>
              <w:autoSpaceDN/>
              <w:bidi w:val="0"/>
              <w:adjustRightInd/>
              <w:snapToGrid/>
              <w:spacing w:beforeLines="0" w:afterLines="0" w:line="300" w:lineRule="exact"/>
              <w:textAlignment w:val="auto"/>
              <w:rPr>
                <w:rFonts w:hint="eastAsia" w:asciiTheme="minorEastAsia" w:hAnsiTheme="minorEastAsia" w:eastAsiaTheme="minorEastAsia" w:cstheme="minorEastAsia"/>
                <w:color w:val="auto"/>
                <w:sz w:val="21"/>
                <w:szCs w:val="21"/>
              </w:rPr>
            </w:pPr>
            <w:r>
              <w:rPr>
                <w:rFonts w:hint="eastAsia" w:ascii="Times New Roman" w:hAnsi="Times New Roman" w:eastAsiaTheme="minorEastAsia" w:cstheme="minorEastAsia"/>
                <w:color w:val="auto"/>
                <w:sz w:val="21"/>
                <w:szCs w:val="21"/>
              </w:rPr>
              <w:t>1</w:t>
            </w:r>
            <w:r>
              <w:rPr>
                <w:rFonts w:hint="eastAsia" w:asciiTheme="minorEastAsia" w:hAnsiTheme="minorEastAsia" w:eastAsiaTheme="minorEastAsia" w:cstheme="minorEastAsia"/>
                <w:color w:val="auto"/>
                <w:sz w:val="21"/>
                <w:szCs w:val="21"/>
              </w:rPr>
              <w:t>.机构及人员资质情况。开展母婴保健技术服务、人类辅助生殖技术服务、设置人类精子库的机构执业资质和人员执业资格情况。</w:t>
            </w:r>
          </w:p>
          <w:p w14:paraId="7D291695">
            <w:pPr>
              <w:keepNext w:val="0"/>
              <w:keepLines w:val="0"/>
              <w:pageBreakBefore w:val="0"/>
              <w:widowControl w:val="0"/>
              <w:kinsoku/>
              <w:wordWrap/>
              <w:overflowPunct/>
              <w:topLinePunct w:val="0"/>
              <w:autoSpaceDE/>
              <w:autoSpaceDN/>
              <w:bidi w:val="0"/>
              <w:adjustRightInd/>
              <w:snapToGrid/>
              <w:spacing w:beforeLines="0" w:afterLines="0" w:line="300" w:lineRule="exact"/>
              <w:textAlignment w:val="auto"/>
              <w:rPr>
                <w:rFonts w:hint="eastAsia" w:asciiTheme="minorEastAsia" w:hAnsiTheme="minorEastAsia" w:eastAsiaTheme="minorEastAsia" w:cstheme="minorEastAsia"/>
                <w:color w:val="auto"/>
                <w:sz w:val="21"/>
                <w:szCs w:val="21"/>
              </w:rPr>
            </w:pPr>
            <w:r>
              <w:rPr>
                <w:rFonts w:hint="eastAsia" w:ascii="Times New Roman" w:hAnsi="Times New Roman" w:eastAsiaTheme="minorEastAsia" w:cstheme="minorEastAsia"/>
                <w:color w:val="auto"/>
                <w:sz w:val="21"/>
                <w:szCs w:val="21"/>
              </w:rPr>
              <w:t>2</w:t>
            </w:r>
            <w:r>
              <w:rPr>
                <w:rFonts w:hint="eastAsia" w:asciiTheme="minorEastAsia" w:hAnsiTheme="minorEastAsia" w:eastAsiaTheme="minorEastAsia" w:cstheme="minorEastAsia"/>
                <w:color w:val="auto"/>
                <w:sz w:val="21"/>
                <w:szCs w:val="21"/>
              </w:rPr>
              <w:t>.法律法规执行情况。机构是否按照批准的业务范围和服务项目执业；人员是否按照批准的服务项目执业；开展人工终止妊娠手术是否进行登记查验；开展孕妇外周血胎儿游离</w:t>
            </w:r>
            <w:r>
              <w:rPr>
                <w:rFonts w:hint="eastAsia" w:ascii="Times New Roman" w:hAnsi="Times New Roman" w:eastAsiaTheme="minorEastAsia" w:cstheme="minorEastAsia"/>
                <w:color w:val="auto"/>
                <w:sz w:val="21"/>
                <w:szCs w:val="21"/>
              </w:rPr>
              <w:t>DNA</w:t>
            </w:r>
            <w:r>
              <w:rPr>
                <w:rFonts w:hint="eastAsia" w:asciiTheme="minorEastAsia" w:hAnsiTheme="minorEastAsia" w:eastAsiaTheme="minorEastAsia" w:cstheme="minorEastAsia"/>
                <w:color w:val="auto"/>
                <w:sz w:val="21"/>
                <w:szCs w:val="21"/>
              </w:rPr>
              <w:t>产前筛查与诊断是否规范；开展人类辅助生殖技术是否查验身份证、结婚证；开展产前诊断、人类辅助生殖技术等服务是否符合相关要求；出具出生医学证明是否符合相关规定；相关技术服务是否遵守知情同意的原则；出具医学证明文件和诊断报告是否符合相关规定；病历、记录、档案等医疗文书是否符合相关规定；是否设置禁止“两非”的警示标志；是否依法发布母婴保健技术服务广告。</w:t>
            </w:r>
          </w:p>
          <w:p w14:paraId="0B2EB270">
            <w:pPr>
              <w:keepNext w:val="0"/>
              <w:keepLines w:val="0"/>
              <w:pageBreakBefore w:val="0"/>
              <w:widowControl w:val="0"/>
              <w:kinsoku/>
              <w:wordWrap/>
              <w:overflowPunct/>
              <w:topLinePunct w:val="0"/>
              <w:autoSpaceDE/>
              <w:autoSpaceDN/>
              <w:bidi w:val="0"/>
              <w:adjustRightInd/>
              <w:snapToGrid/>
              <w:spacing w:beforeLines="0" w:afterLines="0" w:line="300" w:lineRule="exact"/>
              <w:textAlignment w:val="auto"/>
              <w:rPr>
                <w:rFonts w:hint="eastAsia" w:asciiTheme="minorEastAsia" w:hAnsiTheme="minorEastAsia" w:eastAsiaTheme="minorEastAsia" w:cstheme="minorEastAsia"/>
                <w:color w:val="auto"/>
                <w:sz w:val="21"/>
                <w:szCs w:val="21"/>
              </w:rPr>
            </w:pPr>
            <w:r>
              <w:rPr>
                <w:rFonts w:hint="eastAsia" w:ascii="Times New Roman" w:hAnsi="Times New Roman" w:eastAsiaTheme="minorEastAsia" w:cstheme="minorEastAsia"/>
                <w:color w:val="auto"/>
                <w:sz w:val="21"/>
                <w:szCs w:val="21"/>
              </w:rPr>
              <w:t>3</w:t>
            </w:r>
            <w:r>
              <w:rPr>
                <w:rFonts w:hint="eastAsia" w:asciiTheme="minorEastAsia" w:hAnsiTheme="minorEastAsia" w:eastAsiaTheme="minorEastAsia" w:cstheme="minorEastAsia"/>
                <w:color w:val="auto"/>
                <w:sz w:val="21"/>
                <w:szCs w:val="21"/>
              </w:rPr>
              <w:t>.制度建立及实施情况。是否建立禁止胎儿性别鉴定的管理制度；是否建立人工终止妊娠登记查验制度；是否建立技术档案管理、转诊、追踪观察制度；是否建立孕产妇死亡、婴儿死亡以及新生儿出生缺陷报告制度；是否具有保证技术服务安全和服务质量的其他管理制度；相关制度实施情况。</w:t>
            </w:r>
          </w:p>
          <w:p w14:paraId="421AA8E9">
            <w:pPr>
              <w:keepNext w:val="0"/>
              <w:keepLines w:val="0"/>
              <w:pageBreakBefore w:val="0"/>
              <w:widowControl w:val="0"/>
              <w:kinsoku/>
              <w:wordWrap/>
              <w:overflowPunct/>
              <w:topLinePunct w:val="0"/>
              <w:autoSpaceDE/>
              <w:autoSpaceDN/>
              <w:bidi w:val="0"/>
              <w:adjustRightInd/>
              <w:snapToGrid/>
              <w:spacing w:beforeLines="0" w:afterLines="0" w:line="300" w:lineRule="exact"/>
              <w:textAlignment w:val="auto"/>
              <w:rPr>
                <w:rFonts w:hint="eastAsia" w:asciiTheme="minorEastAsia" w:hAnsiTheme="minorEastAsia" w:eastAsiaTheme="minorEastAsia" w:cstheme="minorEastAsia"/>
                <w:color w:val="auto"/>
                <w:sz w:val="21"/>
                <w:szCs w:val="21"/>
              </w:rPr>
            </w:pPr>
            <w:r>
              <w:rPr>
                <w:rFonts w:hint="eastAsia" w:ascii="Times New Roman" w:hAnsi="Times New Roman" w:eastAsiaTheme="minorEastAsia" w:cstheme="minorEastAsia"/>
                <w:color w:val="auto"/>
                <w:sz w:val="21"/>
                <w:szCs w:val="21"/>
              </w:rPr>
              <w:t>4</w:t>
            </w:r>
            <w:r>
              <w:rPr>
                <w:rFonts w:hint="eastAsia" w:asciiTheme="minorEastAsia" w:hAnsiTheme="minorEastAsia" w:eastAsiaTheme="minorEastAsia" w:cstheme="minorEastAsia"/>
                <w:color w:val="auto"/>
                <w:sz w:val="21"/>
                <w:szCs w:val="21"/>
              </w:rPr>
              <w:t>.规范应用人类辅助生殖技术检查。是否符合国家生育政策、伦理原则和基本标准；是否遵守临床、实验室等操作规范；是否存在非法采供精、非法采供卵、参与实施代孕、滥用性别鉴定技术等行为；是否存在无相应技术资质开展人类辅助生殖技术的行为。</w:t>
            </w:r>
          </w:p>
          <w:p w14:paraId="7FCE8D22">
            <w:pPr>
              <w:keepNext w:val="0"/>
              <w:keepLines w:val="0"/>
              <w:pageBreakBefore w:val="0"/>
              <w:widowControl w:val="0"/>
              <w:kinsoku/>
              <w:wordWrap/>
              <w:overflowPunct/>
              <w:topLinePunct w:val="0"/>
              <w:autoSpaceDE/>
              <w:autoSpaceDN/>
              <w:bidi w:val="0"/>
              <w:adjustRightInd/>
              <w:snapToGrid/>
              <w:spacing w:beforeLines="0" w:afterLines="0" w:line="300" w:lineRule="exact"/>
              <w:textAlignment w:val="auto"/>
              <w:rPr>
                <w:rFonts w:hint="eastAsia" w:asciiTheme="minorEastAsia" w:hAnsiTheme="minorEastAsia" w:eastAsiaTheme="minorEastAsia" w:cstheme="minorEastAsia"/>
                <w:color w:val="auto"/>
                <w:sz w:val="21"/>
                <w:szCs w:val="21"/>
              </w:rPr>
            </w:pPr>
            <w:r>
              <w:rPr>
                <w:rFonts w:hint="eastAsia" w:ascii="Times New Roman" w:hAnsi="Times New Roman" w:eastAsiaTheme="minorEastAsia" w:cstheme="minorEastAsia"/>
                <w:color w:val="auto"/>
                <w:sz w:val="21"/>
                <w:szCs w:val="21"/>
                <w:lang w:eastAsia="zh-CN"/>
              </w:rPr>
              <w:t>5</w:t>
            </w:r>
            <w:r>
              <w:rPr>
                <w:rFonts w:hint="eastAsia" w:asciiTheme="minorEastAsia" w:hAnsiTheme="minorEastAsia" w:eastAsiaTheme="minorEastAsia" w:cstheme="minorEastAsia"/>
                <w:color w:val="auto"/>
                <w:sz w:val="21"/>
                <w:szCs w:val="21"/>
                <w:lang w:eastAsia="zh-CN"/>
              </w:rPr>
              <w:t>.出生医学证明管理检查。</w:t>
            </w:r>
            <w:r>
              <w:rPr>
                <w:rFonts w:hint="eastAsia" w:asciiTheme="minorEastAsia" w:hAnsiTheme="minorEastAsia" w:eastAsiaTheme="minorEastAsia" w:cstheme="minorEastAsia"/>
                <w:color w:val="auto"/>
                <w:sz w:val="21"/>
                <w:szCs w:val="21"/>
                <w:lang w:val="en-US" w:eastAsia="zh-CN"/>
              </w:rPr>
              <w:t>是否建立并执行空白证件管理、人员管理、印章管理、废证管理、信息管理、档案管理、信息安全保密等制度；是否配备专（兼）职工作人员分别负责空白证件管理、证件签发和印章管理，是否能够落实“证”“章”分离制度；空白证件保管是否符合“两锁”“三铁”“四防”要求（即门锁、柜锁，铁门、铁栏窗和保险柜，防水、防火、防潮和防盗）</w:t>
            </w:r>
            <w:r>
              <w:rPr>
                <w:rFonts w:hint="eastAsia" w:asciiTheme="minorEastAsia" w:hAnsiTheme="minorEastAsia" w:eastAsiaTheme="minorEastAsia" w:cstheme="minorEastAsia"/>
                <w:color w:val="auto"/>
                <w:sz w:val="21"/>
                <w:szCs w:val="21"/>
                <w:lang w:eastAsia="zh-CN"/>
              </w:rPr>
              <w:t>；是否配备人证核验设备，建立并严格落实“刷脸比对”身份核验制度；是否存在伪造和买卖出生医学证明情况</w:t>
            </w:r>
            <w:r>
              <w:rPr>
                <w:rFonts w:hint="eastAsia" w:asciiTheme="minorEastAsia" w:hAnsiTheme="minorEastAsia" w:eastAsiaTheme="minorEastAsia" w:cstheme="minorEastAsia"/>
                <w:color w:val="auto"/>
                <w:sz w:val="21"/>
                <w:szCs w:val="21"/>
                <w:lang w:val="en-US" w:eastAsia="zh-CN"/>
              </w:rPr>
              <w:t>。</w:t>
            </w:r>
          </w:p>
        </w:tc>
        <w:tc>
          <w:tcPr>
            <w:tcW w:w="1389"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79E4ABD3">
            <w:pPr>
              <w:spacing w:beforeLines="0" w:afterLines="0" w:line="360" w:lineRule="auto"/>
              <w:rPr>
                <w:rFonts w:hint="eastAsia" w:asciiTheme="minorEastAsia" w:hAnsiTheme="minorEastAsia" w:eastAsiaTheme="minorEastAsia" w:cstheme="minorEastAsia"/>
                <w:color w:val="auto"/>
                <w:sz w:val="21"/>
                <w:szCs w:val="21"/>
              </w:rPr>
            </w:pPr>
          </w:p>
          <w:p w14:paraId="23AA6BDC">
            <w:pPr>
              <w:spacing w:beforeLines="0" w:afterLines="0" w:line="360" w:lineRule="auto"/>
              <w:rPr>
                <w:rFonts w:hint="eastAsia" w:asciiTheme="minorEastAsia" w:hAnsiTheme="minorEastAsia" w:eastAsiaTheme="minorEastAsia" w:cstheme="minorEastAsia"/>
                <w:color w:val="auto"/>
                <w:sz w:val="21"/>
                <w:szCs w:val="21"/>
              </w:rPr>
            </w:pPr>
          </w:p>
          <w:p w14:paraId="48B9CB1C">
            <w:pPr>
              <w:spacing w:beforeLines="0" w:afterLines="0" w:line="360" w:lineRule="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根据各机构业务开展情况，检查内容可合理缺项。</w:t>
            </w:r>
          </w:p>
        </w:tc>
      </w:tr>
      <w:tr w14:paraId="7B84B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7" w:hRule="atLeast"/>
          <w:jc w:val="center"/>
        </w:trPr>
        <w:tc>
          <w:tcPr>
            <w:tcW w:w="732" w:type="dxa"/>
            <w:tcBorders>
              <w:top w:val="single" w:color="auto" w:sz="4" w:space="0"/>
              <w:left w:val="single" w:color="auto" w:sz="4" w:space="0"/>
              <w:right w:val="single" w:color="auto" w:sz="4" w:space="0"/>
              <w:tl2br w:val="nil"/>
              <w:tr2bl w:val="nil"/>
            </w:tcBorders>
            <w:noWrap w:val="0"/>
            <w:vAlign w:val="center"/>
          </w:tcPr>
          <w:p w14:paraId="6C27C5A1">
            <w:pPr>
              <w:spacing w:beforeLines="0" w:afterLines="0" w:line="360" w:lineRule="auto"/>
              <w:jc w:val="center"/>
              <w:rPr>
                <w:rFonts w:hint="eastAsia" w:asciiTheme="minorEastAsia" w:hAnsiTheme="minorEastAsia" w:eastAsiaTheme="minorEastAsia" w:cstheme="minorEastAsia"/>
                <w:color w:val="auto"/>
                <w:sz w:val="21"/>
                <w:szCs w:val="21"/>
              </w:rPr>
            </w:pPr>
            <w:r>
              <w:rPr>
                <w:rFonts w:hint="eastAsia" w:ascii="Times New Roman" w:hAnsi="Times New Roman" w:eastAsiaTheme="minorEastAsia" w:cstheme="minorEastAsia"/>
                <w:color w:val="auto"/>
                <w:sz w:val="21"/>
                <w:szCs w:val="21"/>
              </w:rPr>
              <w:t>2</w:t>
            </w:r>
          </w:p>
        </w:tc>
        <w:tc>
          <w:tcPr>
            <w:tcW w:w="1674" w:type="dxa"/>
            <w:tcBorders>
              <w:top w:val="single" w:color="auto" w:sz="4" w:space="0"/>
              <w:left w:val="single" w:color="auto" w:sz="4" w:space="0"/>
              <w:right w:val="single" w:color="auto" w:sz="4" w:space="0"/>
              <w:tl2br w:val="nil"/>
              <w:tr2bl w:val="nil"/>
            </w:tcBorders>
            <w:noWrap w:val="0"/>
            <w:vAlign w:val="center"/>
          </w:tcPr>
          <w:p w14:paraId="404CB39E">
            <w:pPr>
              <w:spacing w:beforeLines="0" w:afterLines="0"/>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其他医疗、保健机构</w:t>
            </w:r>
          </w:p>
        </w:tc>
        <w:tc>
          <w:tcPr>
            <w:tcW w:w="120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F5920DC">
            <w:pPr>
              <w:spacing w:beforeLines="0" w:afterLines="0"/>
              <w:jc w:val="center"/>
              <w:rPr>
                <w:rFonts w:hint="eastAsia" w:asciiTheme="minorEastAsia" w:hAnsiTheme="minorEastAsia" w:eastAsiaTheme="minorEastAsia" w:cstheme="minorEastAsia"/>
                <w:color w:val="auto"/>
                <w:sz w:val="21"/>
                <w:szCs w:val="21"/>
              </w:rPr>
            </w:pPr>
            <w:r>
              <w:rPr>
                <w:rFonts w:hint="eastAsia" w:ascii="Times New Roman" w:hAnsi="Times New Roman" w:eastAsiaTheme="minorEastAsia" w:cstheme="minorEastAsia"/>
                <w:color w:val="auto"/>
                <w:sz w:val="21"/>
                <w:szCs w:val="21"/>
              </w:rPr>
              <w:t>50%</w:t>
            </w:r>
          </w:p>
        </w:tc>
        <w:tc>
          <w:tcPr>
            <w:tcW w:w="9179"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11E1071C">
            <w:pPr>
              <w:widowControl/>
              <w:spacing w:beforeLines="0" w:afterLines="0"/>
              <w:jc w:val="left"/>
              <w:rPr>
                <w:rFonts w:hint="eastAsia" w:asciiTheme="minorEastAsia" w:hAnsiTheme="minorEastAsia" w:eastAsiaTheme="minorEastAsia" w:cstheme="minorEastAsia"/>
                <w:color w:val="auto"/>
                <w:sz w:val="21"/>
                <w:szCs w:val="21"/>
              </w:rPr>
            </w:pPr>
          </w:p>
        </w:tc>
        <w:tc>
          <w:tcPr>
            <w:tcW w:w="1389"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34484BF5">
            <w:pPr>
              <w:spacing w:beforeLines="0" w:afterLines="0" w:line="360" w:lineRule="auto"/>
              <w:rPr>
                <w:rFonts w:hint="eastAsia" w:asciiTheme="minorEastAsia" w:hAnsiTheme="minorEastAsia" w:eastAsiaTheme="minorEastAsia" w:cstheme="minorEastAsia"/>
                <w:color w:val="auto"/>
                <w:sz w:val="21"/>
                <w:szCs w:val="21"/>
              </w:rPr>
            </w:pPr>
          </w:p>
        </w:tc>
      </w:tr>
    </w:tbl>
    <w:p w14:paraId="2327E5CF">
      <w:pPr>
        <w:ind w:left="2"/>
        <w:rPr>
          <w:rFonts w:hint="eastAsia"/>
          <w:snapToGrid w:val="0"/>
          <w:kern w:val="0"/>
        </w:rPr>
      </w:pPr>
    </w:p>
    <w:p w14:paraId="2C1FC598">
      <w:pPr>
        <w:ind w:left="2"/>
        <w:rPr>
          <w:rFonts w:hint="eastAsia"/>
          <w:snapToGrid w:val="0"/>
          <w:kern w:val="0"/>
        </w:rPr>
      </w:pPr>
    </w:p>
    <w:p w14:paraId="6B6EFD2B">
      <w:pPr>
        <w:ind w:left="2"/>
        <w:rPr>
          <w:rFonts w:hint="eastAsia"/>
          <w:snapToGrid w:val="0"/>
          <w:kern w:val="0"/>
        </w:rPr>
      </w:pPr>
    </w:p>
    <w:p w14:paraId="70BD6870">
      <w:pPr>
        <w:ind w:left="-426" w:right="-422" w:rightChars="-201" w:firstLine="320" w:firstLineChars="100"/>
        <w:rPr>
          <w:rFonts w:ascii="黑体" w:hAnsi="黑体" w:eastAsia="黑体"/>
          <w:snapToGrid w:val="0"/>
          <w:kern w:val="0"/>
          <w:sz w:val="32"/>
          <w:szCs w:val="32"/>
        </w:rPr>
      </w:pPr>
      <w:r>
        <w:rPr>
          <w:rFonts w:hint="eastAsia" w:ascii="黑体" w:hAnsi="黑体" w:eastAsia="黑体"/>
          <w:snapToGrid w:val="0"/>
          <w:kern w:val="0"/>
          <w:sz w:val="32"/>
          <w:szCs w:val="32"/>
        </w:rPr>
        <w:t>附</w:t>
      </w:r>
      <w:r>
        <w:rPr>
          <w:rFonts w:ascii="Times New Roman" w:hAnsi="Times New Roman" w:eastAsia="黑体"/>
          <w:snapToGrid w:val="0"/>
          <w:kern w:val="0"/>
          <w:sz w:val="32"/>
          <w:szCs w:val="32"/>
        </w:rPr>
        <w:t>8</w:t>
      </w:r>
    </w:p>
    <w:p w14:paraId="187285F2">
      <w:pPr>
        <w:ind w:left="-426" w:right="-422" w:rightChars="-201"/>
        <w:rPr>
          <w:snapToGrid w:val="0"/>
          <w:kern w:val="0"/>
          <w:sz w:val="32"/>
          <w:szCs w:val="32"/>
        </w:rPr>
      </w:pPr>
    </w:p>
    <w:p w14:paraId="4964EF9E">
      <w:pPr>
        <w:ind w:left="-426" w:right="-422" w:rightChars="-201"/>
        <w:jc w:val="center"/>
        <w:rPr>
          <w:rFonts w:ascii="方正小标宋_GBK" w:hAnsi="宋体" w:eastAsia="方正小标宋_GBK"/>
          <w:snapToGrid w:val="0"/>
          <w:spacing w:val="20"/>
          <w:kern w:val="0"/>
          <w:sz w:val="40"/>
          <w:szCs w:val="40"/>
        </w:rPr>
      </w:pPr>
      <w:r>
        <w:rPr>
          <w:rFonts w:hint="eastAsia" w:ascii="Times New Roman" w:hAnsi="Times New Roman" w:eastAsia="方正小标宋_GBK"/>
          <w:snapToGrid w:val="0"/>
          <w:kern w:val="0"/>
          <w:sz w:val="40"/>
          <w:szCs w:val="40"/>
        </w:rPr>
        <w:t>2025</w:t>
      </w:r>
      <w:r>
        <w:rPr>
          <w:rFonts w:hint="eastAsia" w:ascii="方正小标宋_GBK" w:hAnsi="宋体" w:eastAsia="方正小标宋_GBK"/>
          <w:snapToGrid w:val="0"/>
          <w:kern w:val="0"/>
          <w:sz w:val="40"/>
          <w:szCs w:val="40"/>
        </w:rPr>
        <w:t>年母婴保健技术服务机构</w:t>
      </w:r>
      <w:r>
        <w:rPr>
          <w:rFonts w:hint="eastAsia" w:ascii="方正小标宋_GBK" w:hAnsi="宋体" w:eastAsia="方正小标宋_GBK"/>
          <w:snapToGrid w:val="0"/>
          <w:kern w:val="0"/>
          <w:sz w:val="40"/>
          <w:szCs w:val="40"/>
          <w:lang w:eastAsia="zh-CN"/>
        </w:rPr>
        <w:t>随机</w:t>
      </w:r>
      <w:r>
        <w:rPr>
          <w:rFonts w:hint="eastAsia" w:ascii="方正小标宋_GBK" w:hAnsi="宋体" w:eastAsia="方正小标宋_GBK"/>
          <w:snapToGrid w:val="0"/>
          <w:kern w:val="0"/>
          <w:sz w:val="40"/>
          <w:szCs w:val="40"/>
        </w:rPr>
        <w:t>监督抽查汇总表</w:t>
      </w:r>
    </w:p>
    <w:p w14:paraId="1414E7C3">
      <w:pPr>
        <w:ind w:left="-426" w:right="-422" w:rightChars="-201"/>
        <w:rPr>
          <w:snapToGrid w:val="0"/>
          <w:kern w:val="0"/>
          <w:sz w:val="32"/>
          <w:szCs w:val="32"/>
        </w:rPr>
      </w:pPr>
    </w:p>
    <w:tbl>
      <w:tblPr>
        <w:tblStyle w:val="2"/>
        <w:tblW w:w="1508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7" w:type="dxa"/>
          <w:bottom w:w="0" w:type="dxa"/>
          <w:right w:w="17" w:type="dxa"/>
        </w:tblCellMar>
      </w:tblPr>
      <w:tblGrid>
        <w:gridCol w:w="562"/>
        <w:gridCol w:w="317"/>
        <w:gridCol w:w="357"/>
        <w:gridCol w:w="554"/>
        <w:gridCol w:w="531"/>
        <w:gridCol w:w="532"/>
        <w:gridCol w:w="532"/>
        <w:gridCol w:w="532"/>
        <w:gridCol w:w="532"/>
        <w:gridCol w:w="532"/>
        <w:gridCol w:w="536"/>
        <w:gridCol w:w="600"/>
        <w:gridCol w:w="612"/>
        <w:gridCol w:w="554"/>
        <w:gridCol w:w="623"/>
        <w:gridCol w:w="657"/>
        <w:gridCol w:w="600"/>
        <w:gridCol w:w="600"/>
        <w:gridCol w:w="577"/>
        <w:gridCol w:w="467"/>
        <w:gridCol w:w="477"/>
        <w:gridCol w:w="628"/>
        <w:gridCol w:w="586"/>
        <w:gridCol w:w="627"/>
        <w:gridCol w:w="396"/>
        <w:gridCol w:w="572"/>
        <w:gridCol w:w="534"/>
        <w:gridCol w:w="453"/>
      </w:tblGrid>
      <w:tr w14:paraId="1AF868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7" w:type="dxa"/>
            <w:bottom w:w="0" w:type="dxa"/>
            <w:right w:w="17" w:type="dxa"/>
          </w:tblCellMar>
        </w:tblPrEx>
        <w:trPr>
          <w:trHeight w:val="454" w:hRule="atLeast"/>
          <w:jc w:val="center"/>
        </w:trPr>
        <w:tc>
          <w:tcPr>
            <w:tcW w:w="562" w:type="dxa"/>
            <w:vMerge w:val="restart"/>
            <w:tcBorders>
              <w:top w:val="single" w:color="000000" w:sz="4" w:space="0"/>
              <w:left w:val="single" w:color="000000" w:sz="4" w:space="0"/>
              <w:bottom w:val="single" w:color="000000" w:sz="4" w:space="0"/>
              <w:right w:val="single" w:color="000000" w:sz="4" w:space="0"/>
            </w:tcBorders>
            <w:noWrap w:val="0"/>
            <w:vAlign w:val="center"/>
          </w:tcPr>
          <w:p w14:paraId="5FEED02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单位类别</w:t>
            </w:r>
          </w:p>
        </w:tc>
        <w:tc>
          <w:tcPr>
            <w:tcW w:w="317" w:type="dxa"/>
            <w:vMerge w:val="restart"/>
            <w:tcBorders>
              <w:top w:val="single" w:color="000000" w:sz="4" w:space="0"/>
              <w:left w:val="single" w:color="000000" w:sz="4" w:space="0"/>
              <w:bottom w:val="single" w:color="000000" w:sz="4" w:space="0"/>
              <w:right w:val="single" w:color="000000" w:sz="4" w:space="0"/>
            </w:tcBorders>
            <w:noWrap w:val="0"/>
            <w:vAlign w:val="center"/>
          </w:tcPr>
          <w:p w14:paraId="73CB787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辖区内单位总数</w:t>
            </w:r>
          </w:p>
        </w:tc>
        <w:tc>
          <w:tcPr>
            <w:tcW w:w="357" w:type="dxa"/>
            <w:vMerge w:val="restart"/>
            <w:tcBorders>
              <w:top w:val="single" w:color="000000" w:sz="4" w:space="0"/>
              <w:left w:val="single" w:color="000000" w:sz="4" w:space="0"/>
              <w:bottom w:val="single" w:color="000000" w:sz="4" w:space="0"/>
              <w:right w:val="single" w:color="000000" w:sz="4" w:space="0"/>
            </w:tcBorders>
            <w:noWrap w:val="0"/>
            <w:vAlign w:val="center"/>
          </w:tcPr>
          <w:p w14:paraId="6725E5B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检查单位数</w:t>
            </w:r>
          </w:p>
        </w:tc>
        <w:tc>
          <w:tcPr>
            <w:tcW w:w="11889" w:type="dxa"/>
            <w:gridSpan w:val="21"/>
            <w:tcBorders>
              <w:top w:val="single" w:color="000000" w:sz="4" w:space="0"/>
              <w:left w:val="single" w:color="000000" w:sz="4" w:space="0"/>
              <w:bottom w:val="single" w:color="000000" w:sz="4" w:space="0"/>
              <w:right w:val="single" w:color="000000" w:sz="4" w:space="0"/>
            </w:tcBorders>
            <w:noWrap w:val="0"/>
            <w:vAlign w:val="center"/>
          </w:tcPr>
          <w:p w14:paraId="38561CE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i w:val="0"/>
                <w:color w:val="auto"/>
                <w:kern w:val="0"/>
                <w:sz w:val="18"/>
                <w:szCs w:val="18"/>
                <w:u w:val="none"/>
                <w:lang w:val="en-US" w:eastAsia="zh-CN" w:bidi="ar"/>
              </w:rPr>
              <w:t>不合格情况</w:t>
            </w:r>
          </w:p>
        </w:tc>
        <w:tc>
          <w:tcPr>
            <w:tcW w:w="1955" w:type="dxa"/>
            <w:gridSpan w:val="4"/>
            <w:tcBorders>
              <w:top w:val="single" w:color="000000" w:sz="4" w:space="0"/>
              <w:left w:val="single" w:color="000000" w:sz="4" w:space="0"/>
              <w:bottom w:val="single" w:color="000000" w:sz="4" w:space="0"/>
              <w:right w:val="single" w:color="000000" w:sz="4" w:space="0"/>
            </w:tcBorders>
            <w:noWrap w:val="0"/>
            <w:vAlign w:val="center"/>
          </w:tcPr>
          <w:p w14:paraId="57BE182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行政处罚情况</w:t>
            </w:r>
          </w:p>
        </w:tc>
      </w:tr>
      <w:tr w14:paraId="7E98FC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7" w:type="dxa"/>
            <w:bottom w:w="0" w:type="dxa"/>
            <w:right w:w="17" w:type="dxa"/>
          </w:tblCellMar>
        </w:tblPrEx>
        <w:trPr>
          <w:trHeight w:val="454" w:hRule="atLeast"/>
          <w:jc w:val="center"/>
        </w:trPr>
        <w:tc>
          <w:tcPr>
            <w:tcW w:w="562" w:type="dxa"/>
            <w:vMerge w:val="continue"/>
            <w:tcBorders>
              <w:top w:val="single" w:color="000000" w:sz="4" w:space="0"/>
              <w:left w:val="single" w:color="000000" w:sz="4" w:space="0"/>
              <w:bottom w:val="single" w:color="000000" w:sz="4" w:space="0"/>
              <w:right w:val="single" w:color="000000" w:sz="4" w:space="0"/>
            </w:tcBorders>
            <w:noWrap w:val="0"/>
            <w:vAlign w:val="center"/>
          </w:tcPr>
          <w:p w14:paraId="50E79BDD">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317" w:type="dxa"/>
            <w:vMerge w:val="continue"/>
            <w:tcBorders>
              <w:top w:val="single" w:color="000000" w:sz="4" w:space="0"/>
              <w:left w:val="single" w:color="000000" w:sz="4" w:space="0"/>
              <w:bottom w:val="single" w:color="000000" w:sz="4" w:space="0"/>
              <w:right w:val="single" w:color="000000" w:sz="4" w:space="0"/>
            </w:tcBorders>
            <w:noWrap w:val="0"/>
            <w:vAlign w:val="center"/>
          </w:tcPr>
          <w:p w14:paraId="7B79DC2F">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357" w:type="dxa"/>
            <w:vMerge w:val="continue"/>
            <w:tcBorders>
              <w:top w:val="single" w:color="000000" w:sz="4" w:space="0"/>
              <w:left w:val="single" w:color="000000" w:sz="4" w:space="0"/>
              <w:bottom w:val="single" w:color="000000" w:sz="4" w:space="0"/>
              <w:right w:val="single" w:color="000000" w:sz="4" w:space="0"/>
            </w:tcBorders>
            <w:noWrap w:val="0"/>
            <w:vAlign w:val="center"/>
          </w:tcPr>
          <w:p w14:paraId="6C1FC409">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1085" w:type="dxa"/>
            <w:gridSpan w:val="2"/>
            <w:tcBorders>
              <w:top w:val="single" w:color="000000" w:sz="4" w:space="0"/>
              <w:left w:val="single" w:color="000000" w:sz="4" w:space="0"/>
              <w:bottom w:val="single" w:color="000000" w:sz="4" w:space="0"/>
              <w:right w:val="single" w:color="000000" w:sz="4" w:space="0"/>
            </w:tcBorders>
            <w:noWrap w:val="0"/>
            <w:vAlign w:val="center"/>
          </w:tcPr>
          <w:p w14:paraId="21B8860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机构及人员资质情况</w:t>
            </w:r>
          </w:p>
        </w:tc>
        <w:tc>
          <w:tcPr>
            <w:tcW w:w="8019" w:type="dxa"/>
            <w:gridSpan w:val="14"/>
            <w:tcBorders>
              <w:top w:val="single" w:color="000000" w:sz="4" w:space="0"/>
              <w:left w:val="single" w:color="000000" w:sz="4" w:space="0"/>
              <w:bottom w:val="single" w:color="000000" w:sz="4" w:space="0"/>
              <w:right w:val="single" w:color="000000" w:sz="4" w:space="0"/>
            </w:tcBorders>
            <w:noWrap w:val="0"/>
            <w:vAlign w:val="center"/>
          </w:tcPr>
          <w:p w14:paraId="7321DB7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法律法规执行情况</w:t>
            </w:r>
          </w:p>
        </w:tc>
        <w:tc>
          <w:tcPr>
            <w:tcW w:w="2785" w:type="dxa"/>
            <w:gridSpan w:val="5"/>
            <w:tcBorders>
              <w:top w:val="single" w:color="000000" w:sz="4" w:space="0"/>
              <w:left w:val="single" w:color="000000" w:sz="4" w:space="0"/>
              <w:bottom w:val="single" w:color="000000" w:sz="4" w:space="0"/>
              <w:right w:val="single" w:color="000000" w:sz="4" w:space="0"/>
            </w:tcBorders>
            <w:noWrap w:val="0"/>
            <w:vAlign w:val="center"/>
          </w:tcPr>
          <w:p w14:paraId="706178D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i w:val="0"/>
                <w:color w:val="auto"/>
                <w:kern w:val="0"/>
                <w:sz w:val="18"/>
                <w:szCs w:val="18"/>
                <w:u w:val="none"/>
                <w:lang w:val="en-US" w:eastAsia="zh-CN" w:bidi="ar"/>
              </w:rPr>
              <w:t>制度建立情况</w:t>
            </w:r>
          </w:p>
        </w:tc>
        <w:tc>
          <w:tcPr>
            <w:tcW w:w="396" w:type="dxa"/>
            <w:tcBorders>
              <w:top w:val="single" w:color="000000" w:sz="4" w:space="0"/>
              <w:left w:val="single" w:color="000000" w:sz="4" w:space="0"/>
              <w:bottom w:val="single" w:color="000000" w:sz="4" w:space="0"/>
              <w:right w:val="single" w:color="000000" w:sz="4" w:space="0"/>
            </w:tcBorders>
            <w:noWrap w:val="0"/>
            <w:vAlign w:val="center"/>
          </w:tcPr>
          <w:p w14:paraId="46D5185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查处案件数</w:t>
            </w:r>
          </w:p>
        </w:tc>
        <w:tc>
          <w:tcPr>
            <w:tcW w:w="572" w:type="dxa"/>
            <w:tcBorders>
              <w:top w:val="single" w:color="000000" w:sz="4" w:space="0"/>
              <w:left w:val="single" w:color="000000" w:sz="4" w:space="0"/>
              <w:bottom w:val="single" w:color="000000" w:sz="4" w:space="0"/>
              <w:right w:val="single" w:color="000000" w:sz="4" w:space="0"/>
            </w:tcBorders>
            <w:noWrap w:val="0"/>
            <w:vAlign w:val="center"/>
          </w:tcPr>
          <w:p w14:paraId="786550B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罚没款金额（万元）</w:t>
            </w:r>
          </w:p>
        </w:tc>
        <w:tc>
          <w:tcPr>
            <w:tcW w:w="534" w:type="dxa"/>
            <w:tcBorders>
              <w:top w:val="single" w:color="000000" w:sz="4" w:space="0"/>
              <w:left w:val="single" w:color="000000" w:sz="4" w:space="0"/>
              <w:bottom w:val="single" w:color="000000" w:sz="4" w:space="0"/>
              <w:right w:val="single" w:color="000000" w:sz="4" w:space="0"/>
            </w:tcBorders>
            <w:noWrap w:val="0"/>
            <w:vAlign w:val="center"/>
          </w:tcPr>
          <w:p w14:paraId="55C48D2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吊销执业机构许可证单位数</w:t>
            </w:r>
          </w:p>
        </w:tc>
        <w:tc>
          <w:tcPr>
            <w:tcW w:w="453" w:type="dxa"/>
            <w:tcBorders>
              <w:top w:val="single" w:color="000000" w:sz="4" w:space="0"/>
              <w:left w:val="single" w:color="000000" w:sz="4" w:space="0"/>
              <w:bottom w:val="single" w:color="000000" w:sz="4" w:space="0"/>
              <w:right w:val="single" w:color="000000" w:sz="4" w:space="0"/>
            </w:tcBorders>
            <w:noWrap w:val="0"/>
            <w:vAlign w:val="center"/>
          </w:tcPr>
          <w:p w14:paraId="299ABA0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吊销人员资格证单位数</w:t>
            </w:r>
          </w:p>
        </w:tc>
      </w:tr>
      <w:tr w14:paraId="290D0A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7" w:type="dxa"/>
            <w:bottom w:w="0" w:type="dxa"/>
            <w:right w:w="17" w:type="dxa"/>
          </w:tblCellMar>
        </w:tblPrEx>
        <w:trPr>
          <w:trHeight w:val="3092" w:hRule="atLeast"/>
          <w:jc w:val="center"/>
        </w:trPr>
        <w:tc>
          <w:tcPr>
            <w:tcW w:w="562" w:type="dxa"/>
            <w:vMerge w:val="continue"/>
            <w:tcBorders>
              <w:top w:val="single" w:color="000000" w:sz="4" w:space="0"/>
              <w:left w:val="single" w:color="000000" w:sz="4" w:space="0"/>
              <w:bottom w:val="single" w:color="000000" w:sz="4" w:space="0"/>
              <w:right w:val="single" w:color="000000" w:sz="4" w:space="0"/>
            </w:tcBorders>
            <w:noWrap w:val="0"/>
            <w:vAlign w:val="center"/>
          </w:tcPr>
          <w:p w14:paraId="256D09E2">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317" w:type="dxa"/>
            <w:vMerge w:val="continue"/>
            <w:tcBorders>
              <w:top w:val="single" w:color="000000" w:sz="4" w:space="0"/>
              <w:left w:val="single" w:color="000000" w:sz="4" w:space="0"/>
              <w:bottom w:val="single" w:color="000000" w:sz="4" w:space="0"/>
              <w:right w:val="single" w:color="000000" w:sz="4" w:space="0"/>
            </w:tcBorders>
            <w:noWrap w:val="0"/>
            <w:vAlign w:val="center"/>
          </w:tcPr>
          <w:p w14:paraId="3CD3A502">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357" w:type="dxa"/>
            <w:vMerge w:val="continue"/>
            <w:tcBorders>
              <w:top w:val="single" w:color="000000" w:sz="4" w:space="0"/>
              <w:left w:val="single" w:color="000000" w:sz="4" w:space="0"/>
              <w:bottom w:val="single" w:color="000000" w:sz="4" w:space="0"/>
              <w:right w:val="single" w:color="000000" w:sz="4" w:space="0"/>
            </w:tcBorders>
            <w:noWrap w:val="0"/>
            <w:vAlign w:val="center"/>
          </w:tcPr>
          <w:p w14:paraId="306BF282">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7FCFFDC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机构执业资质管理不符合要求单位数</w:t>
            </w:r>
          </w:p>
        </w:tc>
        <w:tc>
          <w:tcPr>
            <w:tcW w:w="531" w:type="dxa"/>
            <w:tcBorders>
              <w:top w:val="single" w:color="000000" w:sz="4" w:space="0"/>
              <w:left w:val="single" w:color="000000" w:sz="4" w:space="0"/>
              <w:bottom w:val="single" w:color="000000" w:sz="4" w:space="0"/>
              <w:right w:val="single" w:color="000000" w:sz="4" w:space="0"/>
            </w:tcBorders>
            <w:noWrap w:val="0"/>
            <w:vAlign w:val="center"/>
          </w:tcPr>
          <w:p w14:paraId="5CEDAA4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人员资格管理不符合要求单位数</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539D8C2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机构未按照批准的业务范围和服务项目执业单位数</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35CC071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人员未按照批准的服务项目执业单位数</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7B4272E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未按要求开展人工终止妊娠手术进行登记查验单位数</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1533D77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未按要求开展孕妇外周血胎儿游离</w:t>
            </w:r>
            <w:r>
              <w:rPr>
                <w:rFonts w:hint="eastAsia" w:ascii="Times New Roman" w:hAnsi="Times New Roman" w:eastAsiaTheme="minorEastAsia" w:cstheme="minorEastAsia"/>
                <w:i w:val="0"/>
                <w:color w:val="auto"/>
                <w:kern w:val="0"/>
                <w:sz w:val="18"/>
                <w:szCs w:val="18"/>
                <w:u w:val="none"/>
                <w:lang w:val="en-US" w:eastAsia="zh-CN" w:bidi="ar"/>
              </w:rPr>
              <w:t>DNA</w:t>
            </w:r>
            <w:r>
              <w:rPr>
                <w:rFonts w:hint="eastAsia" w:asciiTheme="minorEastAsia" w:hAnsiTheme="minorEastAsia" w:eastAsiaTheme="minorEastAsia" w:cstheme="minorEastAsia"/>
                <w:i w:val="0"/>
                <w:color w:val="auto"/>
                <w:kern w:val="0"/>
                <w:sz w:val="18"/>
                <w:szCs w:val="18"/>
                <w:u w:val="none"/>
                <w:lang w:val="en-US" w:eastAsia="zh-CN" w:bidi="ar"/>
              </w:rPr>
              <w:t>产前筛查与诊断单位数</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1C4FC0F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未按要求开展人类辅助生殖技术查验身份证、结婚证单位数</w:t>
            </w:r>
          </w:p>
        </w:tc>
        <w:tc>
          <w:tcPr>
            <w:tcW w:w="536" w:type="dxa"/>
            <w:tcBorders>
              <w:top w:val="single" w:color="000000" w:sz="4" w:space="0"/>
              <w:left w:val="single" w:color="000000" w:sz="4" w:space="0"/>
              <w:bottom w:val="single" w:color="000000" w:sz="4" w:space="0"/>
              <w:right w:val="single" w:color="000000" w:sz="4" w:space="0"/>
            </w:tcBorders>
            <w:noWrap w:val="0"/>
            <w:vAlign w:val="center"/>
          </w:tcPr>
          <w:p w14:paraId="7B30091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未按要求开展产前诊断、人类辅助生殖技术等服务单位数</w:t>
            </w:r>
          </w:p>
        </w:tc>
        <w:tc>
          <w:tcPr>
            <w:tcW w:w="600" w:type="dxa"/>
            <w:tcBorders>
              <w:top w:val="single" w:color="000000" w:sz="4" w:space="0"/>
              <w:left w:val="single" w:color="000000" w:sz="4" w:space="0"/>
              <w:bottom w:val="single" w:color="000000" w:sz="4" w:space="0"/>
              <w:right w:val="single" w:color="000000" w:sz="4" w:space="0"/>
            </w:tcBorders>
            <w:noWrap w:val="0"/>
            <w:vAlign w:val="center"/>
          </w:tcPr>
          <w:p w14:paraId="64CA4F6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开展相关技术服务未按要求遵守知情同意原则单位数</w:t>
            </w:r>
          </w:p>
        </w:tc>
        <w:tc>
          <w:tcPr>
            <w:tcW w:w="612" w:type="dxa"/>
            <w:tcBorders>
              <w:top w:val="single" w:color="000000" w:sz="4" w:space="0"/>
              <w:left w:val="single" w:color="000000" w:sz="4" w:space="0"/>
              <w:bottom w:val="single" w:color="000000" w:sz="4" w:space="0"/>
              <w:right w:val="single" w:color="000000" w:sz="4" w:space="0"/>
            </w:tcBorders>
            <w:noWrap w:val="0"/>
            <w:vAlign w:val="center"/>
          </w:tcPr>
          <w:p w14:paraId="263685B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出具医学证明文件和诊断报告不符合相关规定单位数</w:t>
            </w: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3A45C26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病历、记录、档案等文书不符合相关规定单位数</w:t>
            </w:r>
          </w:p>
        </w:tc>
        <w:tc>
          <w:tcPr>
            <w:tcW w:w="623" w:type="dxa"/>
            <w:tcBorders>
              <w:top w:val="single" w:color="000000" w:sz="4" w:space="0"/>
              <w:left w:val="single" w:color="000000" w:sz="4" w:space="0"/>
              <w:bottom w:val="single" w:color="000000" w:sz="4" w:space="0"/>
              <w:right w:val="single" w:color="000000" w:sz="4" w:space="0"/>
            </w:tcBorders>
            <w:noWrap w:val="0"/>
            <w:vAlign w:val="center"/>
          </w:tcPr>
          <w:p w14:paraId="2C714BE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未按要求设置禁止“两非”警示标志单位数</w:t>
            </w:r>
          </w:p>
        </w:tc>
        <w:tc>
          <w:tcPr>
            <w:tcW w:w="657" w:type="dxa"/>
            <w:tcBorders>
              <w:top w:val="single" w:color="000000" w:sz="4" w:space="0"/>
              <w:left w:val="single" w:color="000000" w:sz="4" w:space="0"/>
              <w:bottom w:val="single" w:color="000000" w:sz="4" w:space="0"/>
              <w:right w:val="single" w:color="000000" w:sz="4" w:space="0"/>
            </w:tcBorders>
            <w:noWrap w:val="0"/>
            <w:vAlign w:val="center"/>
          </w:tcPr>
          <w:p w14:paraId="21BDED7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违法发布母婴保健技术服务广告单位数</w:t>
            </w:r>
          </w:p>
        </w:tc>
        <w:tc>
          <w:tcPr>
            <w:tcW w:w="600" w:type="dxa"/>
            <w:tcBorders>
              <w:top w:val="single" w:color="000000" w:sz="4" w:space="0"/>
              <w:left w:val="single" w:color="000000" w:sz="4" w:space="0"/>
              <w:bottom w:val="single" w:color="000000" w:sz="4" w:space="0"/>
              <w:right w:val="single" w:color="000000" w:sz="4" w:space="0"/>
            </w:tcBorders>
            <w:noWrap w:val="0"/>
            <w:vAlign w:val="center"/>
          </w:tcPr>
          <w:p w14:paraId="7AF1E72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存在买卖精子、买卖卵子、代孕等违法犯罪行为单位数</w:t>
            </w:r>
          </w:p>
        </w:tc>
        <w:tc>
          <w:tcPr>
            <w:tcW w:w="600" w:type="dxa"/>
            <w:tcBorders>
              <w:top w:val="single" w:color="000000" w:sz="4" w:space="0"/>
              <w:left w:val="single" w:color="000000" w:sz="4" w:space="0"/>
              <w:bottom w:val="single" w:color="000000" w:sz="4" w:space="0"/>
              <w:right w:val="single" w:color="000000" w:sz="4" w:space="0"/>
            </w:tcBorders>
            <w:noWrap w:val="0"/>
            <w:vAlign w:val="center"/>
          </w:tcPr>
          <w:p w14:paraId="261BE28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未按规定出具出生医学证明单位数</w:t>
            </w:r>
          </w:p>
        </w:tc>
        <w:tc>
          <w:tcPr>
            <w:tcW w:w="577" w:type="dxa"/>
            <w:tcBorders>
              <w:top w:val="single" w:color="000000" w:sz="4" w:space="0"/>
              <w:left w:val="single" w:color="000000" w:sz="4" w:space="0"/>
              <w:bottom w:val="single" w:color="000000" w:sz="4" w:space="0"/>
              <w:right w:val="single" w:color="000000" w:sz="4" w:space="0"/>
            </w:tcBorders>
            <w:noWrap w:val="0"/>
            <w:vAlign w:val="center"/>
          </w:tcPr>
          <w:p w14:paraId="41CEB4E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存在买卖和伪造出生医学证明违法犯罪行为单位数</w:t>
            </w:r>
          </w:p>
        </w:tc>
        <w:tc>
          <w:tcPr>
            <w:tcW w:w="467" w:type="dxa"/>
            <w:tcBorders>
              <w:top w:val="single" w:color="000000" w:sz="4" w:space="0"/>
              <w:left w:val="single" w:color="000000" w:sz="4" w:space="0"/>
              <w:bottom w:val="single" w:color="000000" w:sz="4" w:space="0"/>
              <w:right w:val="single" w:color="000000" w:sz="4" w:space="0"/>
            </w:tcBorders>
            <w:noWrap w:val="0"/>
            <w:vAlign w:val="center"/>
          </w:tcPr>
          <w:p w14:paraId="7C06E88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未建立禁止胎儿性别鉴定管理制度单位数</w:t>
            </w:r>
          </w:p>
        </w:tc>
        <w:tc>
          <w:tcPr>
            <w:tcW w:w="477" w:type="dxa"/>
            <w:tcBorders>
              <w:top w:val="single" w:color="000000" w:sz="4" w:space="0"/>
              <w:left w:val="single" w:color="000000" w:sz="4" w:space="0"/>
              <w:bottom w:val="single" w:color="000000" w:sz="4" w:space="0"/>
              <w:right w:val="single" w:color="000000" w:sz="4" w:space="0"/>
            </w:tcBorders>
            <w:noWrap w:val="0"/>
            <w:vAlign w:val="center"/>
          </w:tcPr>
          <w:p w14:paraId="2EB10FD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未建立人工终止妊娠登记查验制度单位数</w:t>
            </w:r>
          </w:p>
        </w:tc>
        <w:tc>
          <w:tcPr>
            <w:tcW w:w="628" w:type="dxa"/>
            <w:tcBorders>
              <w:top w:val="single" w:color="000000" w:sz="4" w:space="0"/>
              <w:left w:val="single" w:color="000000" w:sz="4" w:space="0"/>
              <w:bottom w:val="single" w:color="000000" w:sz="4" w:space="0"/>
              <w:right w:val="single" w:color="000000" w:sz="4" w:space="0"/>
            </w:tcBorders>
            <w:noWrap w:val="0"/>
            <w:vAlign w:val="center"/>
          </w:tcPr>
          <w:p w14:paraId="0CEA622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未建立健全技术档案管理、转诊、追踪观察制度单位数</w:t>
            </w:r>
          </w:p>
        </w:tc>
        <w:tc>
          <w:tcPr>
            <w:tcW w:w="586" w:type="dxa"/>
            <w:tcBorders>
              <w:top w:val="single" w:color="000000" w:sz="4" w:space="0"/>
              <w:left w:val="single" w:color="000000" w:sz="4" w:space="0"/>
              <w:bottom w:val="single" w:color="000000" w:sz="4" w:space="0"/>
              <w:right w:val="single" w:color="000000" w:sz="4" w:space="0"/>
            </w:tcBorders>
            <w:noWrap w:val="0"/>
            <w:vAlign w:val="center"/>
          </w:tcPr>
          <w:p w14:paraId="4E7102B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未建立孕产妇死亡、婴儿死亡以及新生儿初生缺陷报告制度单位数</w:t>
            </w:r>
          </w:p>
        </w:tc>
        <w:tc>
          <w:tcPr>
            <w:tcW w:w="627" w:type="dxa"/>
            <w:tcBorders>
              <w:top w:val="single" w:color="000000" w:sz="4" w:space="0"/>
              <w:left w:val="single" w:color="000000" w:sz="4" w:space="0"/>
              <w:bottom w:val="single" w:color="000000" w:sz="4" w:space="0"/>
              <w:right w:val="single" w:color="000000" w:sz="4" w:space="0"/>
            </w:tcBorders>
            <w:noWrap w:val="0"/>
            <w:vAlign w:val="center"/>
          </w:tcPr>
          <w:p w14:paraId="11EA557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不具有保证技术服务安全和服务质量的其他管理制度单位数</w:t>
            </w:r>
          </w:p>
        </w:tc>
        <w:tc>
          <w:tcPr>
            <w:tcW w:w="396" w:type="dxa"/>
            <w:tcBorders>
              <w:top w:val="single" w:color="000000" w:sz="4" w:space="0"/>
              <w:left w:val="single" w:color="000000" w:sz="4" w:space="0"/>
              <w:bottom w:val="single" w:color="000000" w:sz="4" w:space="0"/>
              <w:right w:val="single" w:color="000000" w:sz="4" w:space="0"/>
            </w:tcBorders>
            <w:noWrap w:val="0"/>
            <w:vAlign w:val="center"/>
          </w:tcPr>
          <w:p w14:paraId="495D3F0D">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572" w:type="dxa"/>
            <w:tcBorders>
              <w:top w:val="single" w:color="000000" w:sz="4" w:space="0"/>
              <w:left w:val="single" w:color="000000" w:sz="4" w:space="0"/>
              <w:bottom w:val="single" w:color="000000" w:sz="4" w:space="0"/>
              <w:right w:val="single" w:color="000000" w:sz="4" w:space="0"/>
            </w:tcBorders>
            <w:noWrap w:val="0"/>
            <w:vAlign w:val="center"/>
          </w:tcPr>
          <w:p w14:paraId="5368265B">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534" w:type="dxa"/>
            <w:tcBorders>
              <w:top w:val="single" w:color="000000" w:sz="4" w:space="0"/>
              <w:left w:val="single" w:color="000000" w:sz="4" w:space="0"/>
              <w:bottom w:val="single" w:color="000000" w:sz="4" w:space="0"/>
              <w:right w:val="single" w:color="000000" w:sz="4" w:space="0"/>
            </w:tcBorders>
            <w:noWrap w:val="0"/>
            <w:vAlign w:val="center"/>
          </w:tcPr>
          <w:p w14:paraId="07FF3350">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453" w:type="dxa"/>
            <w:tcBorders>
              <w:top w:val="single" w:color="000000" w:sz="4" w:space="0"/>
              <w:left w:val="single" w:color="000000" w:sz="4" w:space="0"/>
              <w:bottom w:val="single" w:color="000000" w:sz="4" w:space="0"/>
              <w:right w:val="single" w:color="000000" w:sz="4" w:space="0"/>
            </w:tcBorders>
            <w:noWrap w:val="0"/>
            <w:vAlign w:val="center"/>
          </w:tcPr>
          <w:p w14:paraId="181048A9">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r>
      <w:tr w14:paraId="668E6F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7" w:type="dxa"/>
            <w:bottom w:w="0" w:type="dxa"/>
            <w:right w:w="17" w:type="dxa"/>
          </w:tblCellMar>
        </w:tblPrEx>
        <w:trPr>
          <w:trHeight w:val="799" w:hRule="atLeast"/>
          <w:jc w:val="center"/>
        </w:trPr>
        <w:tc>
          <w:tcPr>
            <w:tcW w:w="562" w:type="dxa"/>
            <w:tcBorders>
              <w:top w:val="single" w:color="000000" w:sz="4" w:space="0"/>
              <w:left w:val="single" w:color="000000" w:sz="4" w:space="0"/>
              <w:bottom w:val="single" w:color="000000" w:sz="4" w:space="0"/>
              <w:right w:val="single" w:color="000000" w:sz="4" w:space="0"/>
            </w:tcBorders>
            <w:noWrap w:val="0"/>
            <w:vAlign w:val="center"/>
          </w:tcPr>
          <w:p w14:paraId="3E1FE7B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妇幼保健机构</w:t>
            </w:r>
          </w:p>
        </w:tc>
        <w:tc>
          <w:tcPr>
            <w:tcW w:w="317" w:type="dxa"/>
            <w:tcBorders>
              <w:top w:val="single" w:color="000000" w:sz="4" w:space="0"/>
              <w:left w:val="single" w:color="000000" w:sz="4" w:space="0"/>
              <w:bottom w:val="single" w:color="000000" w:sz="4" w:space="0"/>
              <w:right w:val="single" w:color="000000" w:sz="4" w:space="0"/>
            </w:tcBorders>
            <w:noWrap w:val="0"/>
            <w:vAlign w:val="center"/>
          </w:tcPr>
          <w:p w14:paraId="3E8CDBF6">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357" w:type="dxa"/>
            <w:tcBorders>
              <w:top w:val="single" w:color="000000" w:sz="4" w:space="0"/>
              <w:left w:val="single" w:color="000000" w:sz="4" w:space="0"/>
              <w:bottom w:val="single" w:color="000000" w:sz="4" w:space="0"/>
              <w:right w:val="single" w:color="000000" w:sz="4" w:space="0"/>
            </w:tcBorders>
            <w:noWrap w:val="0"/>
            <w:vAlign w:val="center"/>
          </w:tcPr>
          <w:p w14:paraId="194116D4">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49B6E83E">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531" w:type="dxa"/>
            <w:tcBorders>
              <w:top w:val="single" w:color="000000" w:sz="4" w:space="0"/>
              <w:left w:val="single" w:color="000000" w:sz="4" w:space="0"/>
              <w:bottom w:val="single" w:color="000000" w:sz="4" w:space="0"/>
              <w:right w:val="single" w:color="000000" w:sz="4" w:space="0"/>
            </w:tcBorders>
            <w:noWrap w:val="0"/>
            <w:vAlign w:val="center"/>
          </w:tcPr>
          <w:p w14:paraId="43493A13">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63796026">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00B39E3F">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2EBC23A0">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54B568E7">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2D1F09BB">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536" w:type="dxa"/>
            <w:tcBorders>
              <w:top w:val="single" w:color="000000" w:sz="4" w:space="0"/>
              <w:left w:val="single" w:color="000000" w:sz="4" w:space="0"/>
              <w:bottom w:val="single" w:color="000000" w:sz="4" w:space="0"/>
              <w:right w:val="single" w:color="000000" w:sz="4" w:space="0"/>
            </w:tcBorders>
            <w:noWrap w:val="0"/>
            <w:vAlign w:val="center"/>
          </w:tcPr>
          <w:p w14:paraId="25EF46EF">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600" w:type="dxa"/>
            <w:tcBorders>
              <w:top w:val="single" w:color="000000" w:sz="4" w:space="0"/>
              <w:left w:val="single" w:color="000000" w:sz="4" w:space="0"/>
              <w:bottom w:val="single" w:color="000000" w:sz="4" w:space="0"/>
              <w:right w:val="single" w:color="000000" w:sz="4" w:space="0"/>
            </w:tcBorders>
            <w:noWrap w:val="0"/>
            <w:vAlign w:val="center"/>
          </w:tcPr>
          <w:p w14:paraId="157EC7A3">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612" w:type="dxa"/>
            <w:tcBorders>
              <w:top w:val="single" w:color="000000" w:sz="4" w:space="0"/>
              <w:left w:val="single" w:color="000000" w:sz="4" w:space="0"/>
              <w:bottom w:val="single" w:color="000000" w:sz="4" w:space="0"/>
              <w:right w:val="single" w:color="000000" w:sz="4" w:space="0"/>
            </w:tcBorders>
            <w:noWrap w:val="0"/>
            <w:vAlign w:val="center"/>
          </w:tcPr>
          <w:p w14:paraId="0C7751F7">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0EF9C823">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623" w:type="dxa"/>
            <w:tcBorders>
              <w:top w:val="single" w:color="000000" w:sz="4" w:space="0"/>
              <w:left w:val="single" w:color="000000" w:sz="4" w:space="0"/>
              <w:bottom w:val="single" w:color="000000" w:sz="4" w:space="0"/>
              <w:right w:val="single" w:color="000000" w:sz="4" w:space="0"/>
            </w:tcBorders>
            <w:noWrap w:val="0"/>
            <w:vAlign w:val="center"/>
          </w:tcPr>
          <w:p w14:paraId="104D3953">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657" w:type="dxa"/>
            <w:tcBorders>
              <w:top w:val="single" w:color="000000" w:sz="4" w:space="0"/>
              <w:left w:val="single" w:color="000000" w:sz="4" w:space="0"/>
              <w:bottom w:val="single" w:color="000000" w:sz="4" w:space="0"/>
              <w:right w:val="single" w:color="000000" w:sz="4" w:space="0"/>
            </w:tcBorders>
            <w:noWrap w:val="0"/>
            <w:vAlign w:val="center"/>
          </w:tcPr>
          <w:p w14:paraId="1144C7E8">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600" w:type="dxa"/>
            <w:tcBorders>
              <w:top w:val="single" w:color="000000" w:sz="4" w:space="0"/>
              <w:left w:val="single" w:color="000000" w:sz="4" w:space="0"/>
              <w:bottom w:val="single" w:color="000000" w:sz="4" w:space="0"/>
              <w:right w:val="single" w:color="000000" w:sz="4" w:space="0"/>
            </w:tcBorders>
            <w:noWrap w:val="0"/>
            <w:vAlign w:val="center"/>
          </w:tcPr>
          <w:p w14:paraId="3EA81025">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600" w:type="dxa"/>
            <w:tcBorders>
              <w:top w:val="single" w:color="000000" w:sz="4" w:space="0"/>
              <w:left w:val="single" w:color="000000" w:sz="4" w:space="0"/>
              <w:bottom w:val="single" w:color="000000" w:sz="4" w:space="0"/>
              <w:right w:val="single" w:color="000000" w:sz="4" w:space="0"/>
            </w:tcBorders>
            <w:noWrap w:val="0"/>
            <w:vAlign w:val="center"/>
          </w:tcPr>
          <w:p w14:paraId="6B03FBB7">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577" w:type="dxa"/>
            <w:tcBorders>
              <w:top w:val="single" w:color="000000" w:sz="4" w:space="0"/>
              <w:left w:val="single" w:color="000000" w:sz="4" w:space="0"/>
              <w:bottom w:val="single" w:color="000000" w:sz="4" w:space="0"/>
              <w:right w:val="single" w:color="000000" w:sz="4" w:space="0"/>
            </w:tcBorders>
            <w:noWrap w:val="0"/>
            <w:vAlign w:val="center"/>
          </w:tcPr>
          <w:p w14:paraId="5978C9EB">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467" w:type="dxa"/>
            <w:tcBorders>
              <w:top w:val="single" w:color="000000" w:sz="4" w:space="0"/>
              <w:left w:val="single" w:color="000000" w:sz="4" w:space="0"/>
              <w:bottom w:val="single" w:color="000000" w:sz="4" w:space="0"/>
              <w:right w:val="single" w:color="000000" w:sz="4" w:space="0"/>
            </w:tcBorders>
            <w:noWrap w:val="0"/>
            <w:vAlign w:val="center"/>
          </w:tcPr>
          <w:p w14:paraId="4077F24A">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477" w:type="dxa"/>
            <w:tcBorders>
              <w:top w:val="single" w:color="000000" w:sz="4" w:space="0"/>
              <w:left w:val="single" w:color="000000" w:sz="4" w:space="0"/>
              <w:bottom w:val="single" w:color="000000" w:sz="4" w:space="0"/>
              <w:right w:val="single" w:color="000000" w:sz="4" w:space="0"/>
            </w:tcBorders>
            <w:noWrap w:val="0"/>
            <w:vAlign w:val="center"/>
          </w:tcPr>
          <w:p w14:paraId="5893B826">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628" w:type="dxa"/>
            <w:tcBorders>
              <w:top w:val="single" w:color="000000" w:sz="4" w:space="0"/>
              <w:left w:val="single" w:color="000000" w:sz="4" w:space="0"/>
              <w:bottom w:val="single" w:color="000000" w:sz="4" w:space="0"/>
              <w:right w:val="single" w:color="000000" w:sz="4" w:space="0"/>
            </w:tcBorders>
            <w:noWrap w:val="0"/>
            <w:vAlign w:val="center"/>
          </w:tcPr>
          <w:p w14:paraId="223C4FF9">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586" w:type="dxa"/>
            <w:tcBorders>
              <w:top w:val="single" w:color="000000" w:sz="4" w:space="0"/>
              <w:left w:val="single" w:color="000000" w:sz="4" w:space="0"/>
              <w:bottom w:val="single" w:color="000000" w:sz="4" w:space="0"/>
              <w:right w:val="single" w:color="000000" w:sz="4" w:space="0"/>
            </w:tcBorders>
            <w:noWrap w:val="0"/>
            <w:vAlign w:val="center"/>
          </w:tcPr>
          <w:p w14:paraId="39E0C3C2">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noWrap w:val="0"/>
            <w:vAlign w:val="center"/>
          </w:tcPr>
          <w:p w14:paraId="494F0189">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396" w:type="dxa"/>
            <w:tcBorders>
              <w:top w:val="single" w:color="000000" w:sz="4" w:space="0"/>
              <w:left w:val="single" w:color="000000" w:sz="4" w:space="0"/>
              <w:bottom w:val="single" w:color="000000" w:sz="4" w:space="0"/>
              <w:right w:val="single" w:color="000000" w:sz="4" w:space="0"/>
            </w:tcBorders>
            <w:noWrap w:val="0"/>
            <w:vAlign w:val="center"/>
          </w:tcPr>
          <w:p w14:paraId="0E22371D">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572" w:type="dxa"/>
            <w:tcBorders>
              <w:top w:val="single" w:color="000000" w:sz="4" w:space="0"/>
              <w:left w:val="single" w:color="000000" w:sz="4" w:space="0"/>
              <w:bottom w:val="single" w:color="000000" w:sz="4" w:space="0"/>
              <w:right w:val="single" w:color="000000" w:sz="4" w:space="0"/>
            </w:tcBorders>
            <w:noWrap w:val="0"/>
            <w:vAlign w:val="center"/>
          </w:tcPr>
          <w:p w14:paraId="21E09A9D">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534" w:type="dxa"/>
            <w:tcBorders>
              <w:top w:val="single" w:color="000000" w:sz="4" w:space="0"/>
              <w:left w:val="single" w:color="000000" w:sz="4" w:space="0"/>
              <w:bottom w:val="single" w:color="000000" w:sz="4" w:space="0"/>
              <w:right w:val="single" w:color="000000" w:sz="4" w:space="0"/>
            </w:tcBorders>
            <w:noWrap w:val="0"/>
            <w:vAlign w:val="center"/>
          </w:tcPr>
          <w:p w14:paraId="40FA87DB">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453" w:type="dxa"/>
            <w:tcBorders>
              <w:top w:val="single" w:color="000000" w:sz="4" w:space="0"/>
              <w:left w:val="single" w:color="000000" w:sz="4" w:space="0"/>
              <w:bottom w:val="single" w:color="000000" w:sz="4" w:space="0"/>
              <w:right w:val="single" w:color="000000" w:sz="4" w:space="0"/>
            </w:tcBorders>
            <w:noWrap w:val="0"/>
            <w:vAlign w:val="center"/>
          </w:tcPr>
          <w:p w14:paraId="1D37D187">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r>
      <w:tr w14:paraId="7F76EC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7" w:type="dxa"/>
            <w:bottom w:w="0" w:type="dxa"/>
            <w:right w:w="17" w:type="dxa"/>
          </w:tblCellMar>
        </w:tblPrEx>
        <w:trPr>
          <w:trHeight w:val="1019" w:hRule="atLeast"/>
          <w:jc w:val="center"/>
        </w:trPr>
        <w:tc>
          <w:tcPr>
            <w:tcW w:w="562" w:type="dxa"/>
            <w:tcBorders>
              <w:top w:val="single" w:color="000000" w:sz="4" w:space="0"/>
              <w:left w:val="single" w:color="000000" w:sz="4" w:space="0"/>
              <w:bottom w:val="single" w:color="000000" w:sz="4" w:space="0"/>
              <w:right w:val="single" w:color="000000" w:sz="4" w:space="0"/>
            </w:tcBorders>
            <w:noWrap w:val="0"/>
            <w:vAlign w:val="center"/>
          </w:tcPr>
          <w:p w14:paraId="30B96E1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其他医疗、保健机构</w:t>
            </w:r>
          </w:p>
        </w:tc>
        <w:tc>
          <w:tcPr>
            <w:tcW w:w="317" w:type="dxa"/>
            <w:tcBorders>
              <w:top w:val="single" w:color="000000" w:sz="4" w:space="0"/>
              <w:left w:val="single" w:color="000000" w:sz="4" w:space="0"/>
              <w:bottom w:val="single" w:color="000000" w:sz="4" w:space="0"/>
              <w:right w:val="single" w:color="000000" w:sz="4" w:space="0"/>
            </w:tcBorders>
            <w:noWrap w:val="0"/>
            <w:vAlign w:val="center"/>
          </w:tcPr>
          <w:p w14:paraId="2198B919">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357" w:type="dxa"/>
            <w:tcBorders>
              <w:top w:val="single" w:color="000000" w:sz="4" w:space="0"/>
              <w:left w:val="single" w:color="000000" w:sz="4" w:space="0"/>
              <w:bottom w:val="single" w:color="000000" w:sz="4" w:space="0"/>
              <w:right w:val="single" w:color="000000" w:sz="4" w:space="0"/>
            </w:tcBorders>
            <w:noWrap w:val="0"/>
            <w:vAlign w:val="center"/>
          </w:tcPr>
          <w:p w14:paraId="0EB8A002">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1814D4D6">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531" w:type="dxa"/>
            <w:tcBorders>
              <w:top w:val="single" w:color="000000" w:sz="4" w:space="0"/>
              <w:left w:val="single" w:color="000000" w:sz="4" w:space="0"/>
              <w:bottom w:val="single" w:color="000000" w:sz="4" w:space="0"/>
              <w:right w:val="single" w:color="000000" w:sz="4" w:space="0"/>
            </w:tcBorders>
            <w:noWrap w:val="0"/>
            <w:vAlign w:val="center"/>
          </w:tcPr>
          <w:p w14:paraId="42F215EC">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441D1098">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7BDE1888">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20526A55">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1D546063">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59872305">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536" w:type="dxa"/>
            <w:tcBorders>
              <w:top w:val="single" w:color="000000" w:sz="4" w:space="0"/>
              <w:left w:val="single" w:color="000000" w:sz="4" w:space="0"/>
              <w:bottom w:val="single" w:color="000000" w:sz="4" w:space="0"/>
              <w:right w:val="single" w:color="000000" w:sz="4" w:space="0"/>
            </w:tcBorders>
            <w:noWrap w:val="0"/>
            <w:vAlign w:val="center"/>
          </w:tcPr>
          <w:p w14:paraId="57EB2692">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600" w:type="dxa"/>
            <w:tcBorders>
              <w:top w:val="single" w:color="000000" w:sz="4" w:space="0"/>
              <w:left w:val="single" w:color="000000" w:sz="4" w:space="0"/>
              <w:bottom w:val="single" w:color="000000" w:sz="4" w:space="0"/>
              <w:right w:val="single" w:color="000000" w:sz="4" w:space="0"/>
            </w:tcBorders>
            <w:noWrap w:val="0"/>
            <w:vAlign w:val="center"/>
          </w:tcPr>
          <w:p w14:paraId="61E0597B">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612" w:type="dxa"/>
            <w:tcBorders>
              <w:top w:val="single" w:color="000000" w:sz="4" w:space="0"/>
              <w:left w:val="single" w:color="000000" w:sz="4" w:space="0"/>
              <w:bottom w:val="single" w:color="000000" w:sz="4" w:space="0"/>
              <w:right w:val="single" w:color="000000" w:sz="4" w:space="0"/>
            </w:tcBorders>
            <w:noWrap w:val="0"/>
            <w:vAlign w:val="center"/>
          </w:tcPr>
          <w:p w14:paraId="64AC0528">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7BA16FD0">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623" w:type="dxa"/>
            <w:tcBorders>
              <w:top w:val="single" w:color="000000" w:sz="4" w:space="0"/>
              <w:left w:val="single" w:color="000000" w:sz="4" w:space="0"/>
              <w:bottom w:val="single" w:color="000000" w:sz="4" w:space="0"/>
              <w:right w:val="single" w:color="000000" w:sz="4" w:space="0"/>
            </w:tcBorders>
            <w:noWrap w:val="0"/>
            <w:vAlign w:val="center"/>
          </w:tcPr>
          <w:p w14:paraId="0A3C1B34">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657" w:type="dxa"/>
            <w:tcBorders>
              <w:top w:val="single" w:color="000000" w:sz="4" w:space="0"/>
              <w:left w:val="single" w:color="000000" w:sz="4" w:space="0"/>
              <w:bottom w:val="single" w:color="000000" w:sz="4" w:space="0"/>
              <w:right w:val="single" w:color="000000" w:sz="4" w:space="0"/>
            </w:tcBorders>
            <w:noWrap w:val="0"/>
            <w:vAlign w:val="center"/>
          </w:tcPr>
          <w:p w14:paraId="4BCF2CDB">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600" w:type="dxa"/>
            <w:tcBorders>
              <w:top w:val="single" w:color="000000" w:sz="4" w:space="0"/>
              <w:left w:val="single" w:color="000000" w:sz="4" w:space="0"/>
              <w:bottom w:val="single" w:color="000000" w:sz="4" w:space="0"/>
              <w:right w:val="single" w:color="000000" w:sz="4" w:space="0"/>
            </w:tcBorders>
            <w:noWrap w:val="0"/>
            <w:vAlign w:val="center"/>
          </w:tcPr>
          <w:p w14:paraId="04D1B8E7">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600" w:type="dxa"/>
            <w:tcBorders>
              <w:top w:val="single" w:color="000000" w:sz="4" w:space="0"/>
              <w:left w:val="single" w:color="000000" w:sz="4" w:space="0"/>
              <w:bottom w:val="single" w:color="000000" w:sz="4" w:space="0"/>
              <w:right w:val="single" w:color="000000" w:sz="4" w:space="0"/>
            </w:tcBorders>
            <w:noWrap w:val="0"/>
            <w:vAlign w:val="center"/>
          </w:tcPr>
          <w:p w14:paraId="5CDC09BA">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577" w:type="dxa"/>
            <w:tcBorders>
              <w:top w:val="single" w:color="000000" w:sz="4" w:space="0"/>
              <w:left w:val="single" w:color="000000" w:sz="4" w:space="0"/>
              <w:bottom w:val="single" w:color="000000" w:sz="4" w:space="0"/>
              <w:right w:val="single" w:color="000000" w:sz="4" w:space="0"/>
            </w:tcBorders>
            <w:noWrap w:val="0"/>
            <w:vAlign w:val="center"/>
          </w:tcPr>
          <w:p w14:paraId="26425199">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467" w:type="dxa"/>
            <w:tcBorders>
              <w:top w:val="single" w:color="000000" w:sz="4" w:space="0"/>
              <w:left w:val="single" w:color="000000" w:sz="4" w:space="0"/>
              <w:bottom w:val="single" w:color="000000" w:sz="4" w:space="0"/>
              <w:right w:val="single" w:color="000000" w:sz="4" w:space="0"/>
            </w:tcBorders>
            <w:noWrap w:val="0"/>
            <w:vAlign w:val="center"/>
          </w:tcPr>
          <w:p w14:paraId="22FEA199">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477" w:type="dxa"/>
            <w:tcBorders>
              <w:top w:val="single" w:color="000000" w:sz="4" w:space="0"/>
              <w:left w:val="single" w:color="000000" w:sz="4" w:space="0"/>
              <w:bottom w:val="single" w:color="000000" w:sz="4" w:space="0"/>
              <w:right w:val="single" w:color="000000" w:sz="4" w:space="0"/>
            </w:tcBorders>
            <w:noWrap w:val="0"/>
            <w:vAlign w:val="center"/>
          </w:tcPr>
          <w:p w14:paraId="24B16C8C">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628" w:type="dxa"/>
            <w:tcBorders>
              <w:top w:val="single" w:color="000000" w:sz="4" w:space="0"/>
              <w:left w:val="single" w:color="000000" w:sz="4" w:space="0"/>
              <w:bottom w:val="single" w:color="000000" w:sz="4" w:space="0"/>
              <w:right w:val="single" w:color="000000" w:sz="4" w:space="0"/>
            </w:tcBorders>
            <w:noWrap w:val="0"/>
            <w:vAlign w:val="center"/>
          </w:tcPr>
          <w:p w14:paraId="169787A7">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586" w:type="dxa"/>
            <w:tcBorders>
              <w:top w:val="single" w:color="000000" w:sz="4" w:space="0"/>
              <w:left w:val="single" w:color="000000" w:sz="4" w:space="0"/>
              <w:bottom w:val="single" w:color="000000" w:sz="4" w:space="0"/>
              <w:right w:val="single" w:color="000000" w:sz="4" w:space="0"/>
            </w:tcBorders>
            <w:noWrap w:val="0"/>
            <w:vAlign w:val="center"/>
          </w:tcPr>
          <w:p w14:paraId="121DAD6C">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noWrap w:val="0"/>
            <w:vAlign w:val="center"/>
          </w:tcPr>
          <w:p w14:paraId="16903F69">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396" w:type="dxa"/>
            <w:tcBorders>
              <w:top w:val="single" w:color="000000" w:sz="4" w:space="0"/>
              <w:left w:val="single" w:color="000000" w:sz="4" w:space="0"/>
              <w:bottom w:val="single" w:color="000000" w:sz="4" w:space="0"/>
              <w:right w:val="single" w:color="000000" w:sz="4" w:space="0"/>
            </w:tcBorders>
            <w:noWrap w:val="0"/>
            <w:vAlign w:val="center"/>
          </w:tcPr>
          <w:p w14:paraId="5D7A89E2">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572" w:type="dxa"/>
            <w:tcBorders>
              <w:top w:val="single" w:color="000000" w:sz="4" w:space="0"/>
              <w:left w:val="single" w:color="000000" w:sz="4" w:space="0"/>
              <w:bottom w:val="single" w:color="000000" w:sz="4" w:space="0"/>
              <w:right w:val="single" w:color="000000" w:sz="4" w:space="0"/>
            </w:tcBorders>
            <w:noWrap w:val="0"/>
            <w:vAlign w:val="center"/>
          </w:tcPr>
          <w:p w14:paraId="5E5B6580">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534" w:type="dxa"/>
            <w:tcBorders>
              <w:top w:val="single" w:color="000000" w:sz="4" w:space="0"/>
              <w:left w:val="single" w:color="000000" w:sz="4" w:space="0"/>
              <w:bottom w:val="single" w:color="000000" w:sz="4" w:space="0"/>
              <w:right w:val="single" w:color="000000" w:sz="4" w:space="0"/>
            </w:tcBorders>
            <w:noWrap w:val="0"/>
            <w:vAlign w:val="center"/>
          </w:tcPr>
          <w:p w14:paraId="0740EB98">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453" w:type="dxa"/>
            <w:tcBorders>
              <w:top w:val="single" w:color="000000" w:sz="4" w:space="0"/>
              <w:left w:val="single" w:color="000000" w:sz="4" w:space="0"/>
              <w:bottom w:val="single" w:color="000000" w:sz="4" w:space="0"/>
              <w:right w:val="single" w:color="000000" w:sz="4" w:space="0"/>
            </w:tcBorders>
            <w:noWrap w:val="0"/>
            <w:vAlign w:val="center"/>
          </w:tcPr>
          <w:p w14:paraId="2C798961">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r>
      <w:tr w14:paraId="4D25FF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7" w:type="dxa"/>
            <w:bottom w:w="0" w:type="dxa"/>
            <w:right w:w="17" w:type="dxa"/>
          </w:tblCellMar>
        </w:tblPrEx>
        <w:trPr>
          <w:trHeight w:val="604" w:hRule="atLeast"/>
          <w:jc w:val="center"/>
        </w:trPr>
        <w:tc>
          <w:tcPr>
            <w:tcW w:w="562" w:type="dxa"/>
            <w:tcBorders>
              <w:top w:val="single" w:color="000000" w:sz="4" w:space="0"/>
              <w:left w:val="single" w:color="000000" w:sz="4" w:space="0"/>
              <w:bottom w:val="single" w:color="000000" w:sz="4" w:space="0"/>
              <w:right w:val="single" w:color="000000" w:sz="4" w:space="0"/>
            </w:tcBorders>
            <w:noWrap w:val="0"/>
            <w:vAlign w:val="center"/>
          </w:tcPr>
          <w:p w14:paraId="592B34C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合计</w:t>
            </w:r>
          </w:p>
        </w:tc>
        <w:tc>
          <w:tcPr>
            <w:tcW w:w="317" w:type="dxa"/>
            <w:tcBorders>
              <w:top w:val="single" w:color="000000" w:sz="4" w:space="0"/>
              <w:left w:val="single" w:color="000000" w:sz="4" w:space="0"/>
              <w:bottom w:val="single" w:color="000000" w:sz="4" w:space="0"/>
              <w:right w:val="single" w:color="000000" w:sz="4" w:space="0"/>
            </w:tcBorders>
            <w:noWrap w:val="0"/>
            <w:vAlign w:val="center"/>
          </w:tcPr>
          <w:p w14:paraId="18BE983B">
            <w:pPr>
              <w:keepNext w:val="0"/>
              <w:keepLines w:val="0"/>
              <w:pageBreakBefore w:val="0"/>
              <w:widowControl/>
              <w:kinsoku/>
              <w:wordWrap/>
              <w:overflowPunct/>
              <w:topLinePunct w:val="0"/>
              <w:autoSpaceDE/>
              <w:autoSpaceDN/>
              <w:bidi w:val="0"/>
              <w:adjustRightInd/>
              <w:snapToGrid/>
              <w:spacing w:line="240" w:lineRule="auto"/>
              <w:jc w:val="both"/>
              <w:rPr>
                <w:rFonts w:hint="eastAsia" w:asciiTheme="minorEastAsia" w:hAnsiTheme="minorEastAsia" w:eastAsiaTheme="minorEastAsia" w:cstheme="minorEastAsia"/>
                <w:i w:val="0"/>
                <w:color w:val="auto"/>
                <w:sz w:val="18"/>
                <w:szCs w:val="18"/>
                <w:u w:val="none"/>
              </w:rPr>
            </w:pPr>
          </w:p>
        </w:tc>
        <w:tc>
          <w:tcPr>
            <w:tcW w:w="357" w:type="dxa"/>
            <w:tcBorders>
              <w:top w:val="single" w:color="000000" w:sz="4" w:space="0"/>
              <w:left w:val="single" w:color="000000" w:sz="4" w:space="0"/>
              <w:bottom w:val="single" w:color="000000" w:sz="4" w:space="0"/>
              <w:right w:val="single" w:color="000000" w:sz="4" w:space="0"/>
            </w:tcBorders>
            <w:noWrap w:val="0"/>
            <w:vAlign w:val="center"/>
          </w:tcPr>
          <w:p w14:paraId="3AAA781B">
            <w:pPr>
              <w:keepNext w:val="0"/>
              <w:keepLines w:val="0"/>
              <w:pageBreakBefore w:val="0"/>
              <w:widowControl/>
              <w:kinsoku/>
              <w:wordWrap/>
              <w:overflowPunct/>
              <w:topLinePunct w:val="0"/>
              <w:autoSpaceDE/>
              <w:autoSpaceDN/>
              <w:bidi w:val="0"/>
              <w:adjustRightInd/>
              <w:snapToGrid/>
              <w:spacing w:line="240" w:lineRule="auto"/>
              <w:jc w:val="both"/>
              <w:rPr>
                <w:rFonts w:hint="eastAsia" w:asciiTheme="minorEastAsia" w:hAnsiTheme="minorEastAsia" w:eastAsiaTheme="minorEastAsia" w:cstheme="minorEastAsia"/>
                <w:i w:val="0"/>
                <w:color w:val="auto"/>
                <w:sz w:val="18"/>
                <w:szCs w:val="18"/>
                <w:u w:val="none"/>
              </w:rPr>
            </w:pP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1A3ACBF5">
            <w:pPr>
              <w:keepNext w:val="0"/>
              <w:keepLines w:val="0"/>
              <w:pageBreakBefore w:val="0"/>
              <w:widowControl/>
              <w:kinsoku/>
              <w:wordWrap/>
              <w:overflowPunct/>
              <w:topLinePunct w:val="0"/>
              <w:autoSpaceDE/>
              <w:autoSpaceDN/>
              <w:bidi w:val="0"/>
              <w:adjustRightInd/>
              <w:snapToGrid/>
              <w:spacing w:line="240" w:lineRule="auto"/>
              <w:jc w:val="both"/>
              <w:rPr>
                <w:rFonts w:hint="eastAsia" w:asciiTheme="minorEastAsia" w:hAnsiTheme="minorEastAsia" w:eastAsiaTheme="minorEastAsia" w:cstheme="minorEastAsia"/>
                <w:i w:val="0"/>
                <w:color w:val="auto"/>
                <w:sz w:val="18"/>
                <w:szCs w:val="18"/>
                <w:u w:val="none"/>
              </w:rPr>
            </w:pPr>
          </w:p>
        </w:tc>
        <w:tc>
          <w:tcPr>
            <w:tcW w:w="531" w:type="dxa"/>
            <w:tcBorders>
              <w:top w:val="single" w:color="000000" w:sz="4" w:space="0"/>
              <w:left w:val="single" w:color="000000" w:sz="4" w:space="0"/>
              <w:bottom w:val="single" w:color="000000" w:sz="4" w:space="0"/>
              <w:right w:val="single" w:color="000000" w:sz="4" w:space="0"/>
            </w:tcBorders>
            <w:noWrap w:val="0"/>
            <w:vAlign w:val="center"/>
          </w:tcPr>
          <w:p w14:paraId="3D1ABEFF">
            <w:pPr>
              <w:keepNext w:val="0"/>
              <w:keepLines w:val="0"/>
              <w:pageBreakBefore w:val="0"/>
              <w:widowControl/>
              <w:kinsoku/>
              <w:wordWrap/>
              <w:overflowPunct/>
              <w:topLinePunct w:val="0"/>
              <w:autoSpaceDE/>
              <w:autoSpaceDN/>
              <w:bidi w:val="0"/>
              <w:adjustRightInd/>
              <w:snapToGrid/>
              <w:spacing w:line="240" w:lineRule="auto"/>
              <w:jc w:val="both"/>
              <w:rPr>
                <w:rFonts w:hint="eastAsia" w:asciiTheme="minorEastAsia" w:hAnsiTheme="minorEastAsia" w:eastAsiaTheme="minorEastAsia" w:cstheme="minorEastAsia"/>
                <w:i w:val="0"/>
                <w:color w:val="auto"/>
                <w:sz w:val="18"/>
                <w:szCs w:val="18"/>
                <w:u w:val="none"/>
              </w:rPr>
            </w:pP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38E43F81">
            <w:pPr>
              <w:keepNext w:val="0"/>
              <w:keepLines w:val="0"/>
              <w:pageBreakBefore w:val="0"/>
              <w:widowControl/>
              <w:kinsoku/>
              <w:wordWrap/>
              <w:overflowPunct/>
              <w:topLinePunct w:val="0"/>
              <w:autoSpaceDE/>
              <w:autoSpaceDN/>
              <w:bidi w:val="0"/>
              <w:adjustRightInd/>
              <w:snapToGrid/>
              <w:spacing w:line="240" w:lineRule="auto"/>
              <w:jc w:val="both"/>
              <w:rPr>
                <w:rFonts w:hint="eastAsia" w:asciiTheme="minorEastAsia" w:hAnsiTheme="minorEastAsia" w:eastAsiaTheme="minorEastAsia" w:cstheme="minorEastAsia"/>
                <w:i w:val="0"/>
                <w:color w:val="auto"/>
                <w:sz w:val="18"/>
                <w:szCs w:val="18"/>
                <w:u w:val="none"/>
              </w:rPr>
            </w:pP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4D044F19">
            <w:pPr>
              <w:keepNext w:val="0"/>
              <w:keepLines w:val="0"/>
              <w:pageBreakBefore w:val="0"/>
              <w:widowControl/>
              <w:kinsoku/>
              <w:wordWrap/>
              <w:overflowPunct/>
              <w:topLinePunct w:val="0"/>
              <w:autoSpaceDE/>
              <w:autoSpaceDN/>
              <w:bidi w:val="0"/>
              <w:adjustRightInd/>
              <w:snapToGrid/>
              <w:spacing w:line="240" w:lineRule="auto"/>
              <w:jc w:val="both"/>
              <w:rPr>
                <w:rFonts w:hint="eastAsia" w:asciiTheme="minorEastAsia" w:hAnsiTheme="minorEastAsia" w:eastAsiaTheme="minorEastAsia" w:cstheme="minorEastAsia"/>
                <w:i w:val="0"/>
                <w:color w:val="auto"/>
                <w:sz w:val="18"/>
                <w:szCs w:val="18"/>
                <w:u w:val="none"/>
              </w:rPr>
            </w:pP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7325087B">
            <w:pPr>
              <w:keepNext w:val="0"/>
              <w:keepLines w:val="0"/>
              <w:pageBreakBefore w:val="0"/>
              <w:widowControl/>
              <w:kinsoku/>
              <w:wordWrap/>
              <w:overflowPunct/>
              <w:topLinePunct w:val="0"/>
              <w:autoSpaceDE/>
              <w:autoSpaceDN/>
              <w:bidi w:val="0"/>
              <w:adjustRightInd/>
              <w:snapToGrid/>
              <w:spacing w:line="240" w:lineRule="auto"/>
              <w:jc w:val="both"/>
              <w:rPr>
                <w:rFonts w:hint="eastAsia" w:asciiTheme="minorEastAsia" w:hAnsiTheme="minorEastAsia" w:eastAsiaTheme="minorEastAsia" w:cstheme="minorEastAsia"/>
                <w:i w:val="0"/>
                <w:color w:val="auto"/>
                <w:sz w:val="18"/>
                <w:szCs w:val="18"/>
                <w:u w:val="none"/>
              </w:rPr>
            </w:pP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15F965D7">
            <w:pPr>
              <w:keepNext w:val="0"/>
              <w:keepLines w:val="0"/>
              <w:pageBreakBefore w:val="0"/>
              <w:widowControl/>
              <w:kinsoku/>
              <w:wordWrap/>
              <w:overflowPunct/>
              <w:topLinePunct w:val="0"/>
              <w:autoSpaceDE/>
              <w:autoSpaceDN/>
              <w:bidi w:val="0"/>
              <w:adjustRightInd/>
              <w:snapToGrid/>
              <w:spacing w:line="240" w:lineRule="auto"/>
              <w:jc w:val="both"/>
              <w:rPr>
                <w:rFonts w:hint="eastAsia" w:asciiTheme="minorEastAsia" w:hAnsiTheme="minorEastAsia" w:eastAsiaTheme="minorEastAsia" w:cstheme="minorEastAsia"/>
                <w:i w:val="0"/>
                <w:color w:val="auto"/>
                <w:sz w:val="18"/>
                <w:szCs w:val="18"/>
                <w:u w:val="none"/>
              </w:rPr>
            </w:pPr>
          </w:p>
        </w:tc>
        <w:tc>
          <w:tcPr>
            <w:tcW w:w="532" w:type="dxa"/>
            <w:tcBorders>
              <w:top w:val="single" w:color="000000" w:sz="4" w:space="0"/>
              <w:left w:val="single" w:color="000000" w:sz="4" w:space="0"/>
              <w:bottom w:val="single" w:color="000000" w:sz="4" w:space="0"/>
              <w:right w:val="single" w:color="000000" w:sz="4" w:space="0"/>
            </w:tcBorders>
            <w:noWrap w:val="0"/>
            <w:vAlign w:val="center"/>
          </w:tcPr>
          <w:p w14:paraId="6956082A">
            <w:pPr>
              <w:keepNext w:val="0"/>
              <w:keepLines w:val="0"/>
              <w:pageBreakBefore w:val="0"/>
              <w:widowControl/>
              <w:kinsoku/>
              <w:wordWrap/>
              <w:overflowPunct/>
              <w:topLinePunct w:val="0"/>
              <w:autoSpaceDE/>
              <w:autoSpaceDN/>
              <w:bidi w:val="0"/>
              <w:adjustRightInd/>
              <w:snapToGrid/>
              <w:spacing w:line="240" w:lineRule="auto"/>
              <w:jc w:val="both"/>
              <w:rPr>
                <w:rFonts w:hint="eastAsia" w:asciiTheme="minorEastAsia" w:hAnsiTheme="minorEastAsia" w:eastAsiaTheme="minorEastAsia" w:cstheme="minorEastAsia"/>
                <w:i w:val="0"/>
                <w:color w:val="auto"/>
                <w:sz w:val="18"/>
                <w:szCs w:val="18"/>
                <w:u w:val="none"/>
              </w:rPr>
            </w:pPr>
          </w:p>
        </w:tc>
        <w:tc>
          <w:tcPr>
            <w:tcW w:w="536" w:type="dxa"/>
            <w:tcBorders>
              <w:top w:val="single" w:color="000000" w:sz="4" w:space="0"/>
              <w:left w:val="single" w:color="000000" w:sz="4" w:space="0"/>
              <w:bottom w:val="single" w:color="000000" w:sz="4" w:space="0"/>
              <w:right w:val="single" w:color="000000" w:sz="4" w:space="0"/>
            </w:tcBorders>
            <w:noWrap w:val="0"/>
            <w:vAlign w:val="center"/>
          </w:tcPr>
          <w:p w14:paraId="34085CD6">
            <w:pPr>
              <w:keepNext w:val="0"/>
              <w:keepLines w:val="0"/>
              <w:pageBreakBefore w:val="0"/>
              <w:widowControl/>
              <w:kinsoku/>
              <w:wordWrap/>
              <w:overflowPunct/>
              <w:topLinePunct w:val="0"/>
              <w:autoSpaceDE/>
              <w:autoSpaceDN/>
              <w:bidi w:val="0"/>
              <w:adjustRightInd/>
              <w:snapToGrid/>
              <w:spacing w:line="240" w:lineRule="auto"/>
              <w:jc w:val="both"/>
              <w:rPr>
                <w:rFonts w:hint="eastAsia" w:asciiTheme="minorEastAsia" w:hAnsiTheme="minorEastAsia" w:eastAsiaTheme="minorEastAsia" w:cstheme="minorEastAsia"/>
                <w:i w:val="0"/>
                <w:color w:val="auto"/>
                <w:sz w:val="18"/>
                <w:szCs w:val="18"/>
                <w:u w:val="none"/>
              </w:rPr>
            </w:pPr>
          </w:p>
        </w:tc>
        <w:tc>
          <w:tcPr>
            <w:tcW w:w="600" w:type="dxa"/>
            <w:tcBorders>
              <w:top w:val="single" w:color="000000" w:sz="4" w:space="0"/>
              <w:left w:val="single" w:color="000000" w:sz="4" w:space="0"/>
              <w:bottom w:val="single" w:color="000000" w:sz="4" w:space="0"/>
              <w:right w:val="single" w:color="000000" w:sz="4" w:space="0"/>
            </w:tcBorders>
            <w:noWrap w:val="0"/>
            <w:vAlign w:val="center"/>
          </w:tcPr>
          <w:p w14:paraId="6299A064">
            <w:pPr>
              <w:keepNext w:val="0"/>
              <w:keepLines w:val="0"/>
              <w:pageBreakBefore w:val="0"/>
              <w:widowControl/>
              <w:kinsoku/>
              <w:wordWrap/>
              <w:overflowPunct/>
              <w:topLinePunct w:val="0"/>
              <w:autoSpaceDE/>
              <w:autoSpaceDN/>
              <w:bidi w:val="0"/>
              <w:adjustRightInd/>
              <w:snapToGrid/>
              <w:spacing w:line="240" w:lineRule="auto"/>
              <w:jc w:val="both"/>
              <w:rPr>
                <w:rFonts w:hint="eastAsia" w:asciiTheme="minorEastAsia" w:hAnsiTheme="minorEastAsia" w:eastAsiaTheme="minorEastAsia" w:cstheme="minorEastAsia"/>
                <w:i w:val="0"/>
                <w:color w:val="auto"/>
                <w:sz w:val="18"/>
                <w:szCs w:val="18"/>
                <w:u w:val="none"/>
              </w:rPr>
            </w:pPr>
          </w:p>
        </w:tc>
        <w:tc>
          <w:tcPr>
            <w:tcW w:w="612" w:type="dxa"/>
            <w:tcBorders>
              <w:top w:val="single" w:color="000000" w:sz="4" w:space="0"/>
              <w:left w:val="single" w:color="000000" w:sz="4" w:space="0"/>
              <w:bottom w:val="single" w:color="000000" w:sz="4" w:space="0"/>
              <w:right w:val="single" w:color="000000" w:sz="4" w:space="0"/>
            </w:tcBorders>
            <w:noWrap w:val="0"/>
            <w:vAlign w:val="center"/>
          </w:tcPr>
          <w:p w14:paraId="625DDE4E">
            <w:pPr>
              <w:keepNext w:val="0"/>
              <w:keepLines w:val="0"/>
              <w:pageBreakBefore w:val="0"/>
              <w:widowControl/>
              <w:kinsoku/>
              <w:wordWrap/>
              <w:overflowPunct/>
              <w:topLinePunct w:val="0"/>
              <w:autoSpaceDE/>
              <w:autoSpaceDN/>
              <w:bidi w:val="0"/>
              <w:adjustRightInd/>
              <w:snapToGrid/>
              <w:spacing w:line="240" w:lineRule="auto"/>
              <w:jc w:val="both"/>
              <w:rPr>
                <w:rFonts w:hint="eastAsia" w:asciiTheme="minorEastAsia" w:hAnsiTheme="minorEastAsia" w:eastAsiaTheme="minorEastAsia" w:cstheme="minorEastAsia"/>
                <w:i w:val="0"/>
                <w:color w:val="auto"/>
                <w:sz w:val="18"/>
                <w:szCs w:val="18"/>
                <w:u w:val="none"/>
              </w:rPr>
            </w:pPr>
          </w:p>
        </w:tc>
        <w:tc>
          <w:tcPr>
            <w:tcW w:w="554" w:type="dxa"/>
            <w:tcBorders>
              <w:top w:val="single" w:color="000000" w:sz="4" w:space="0"/>
              <w:left w:val="single" w:color="000000" w:sz="4" w:space="0"/>
              <w:bottom w:val="single" w:color="000000" w:sz="4" w:space="0"/>
              <w:right w:val="single" w:color="000000" w:sz="4" w:space="0"/>
            </w:tcBorders>
            <w:noWrap w:val="0"/>
            <w:vAlign w:val="center"/>
          </w:tcPr>
          <w:p w14:paraId="784461E0">
            <w:pPr>
              <w:keepNext w:val="0"/>
              <w:keepLines w:val="0"/>
              <w:pageBreakBefore w:val="0"/>
              <w:widowControl/>
              <w:kinsoku/>
              <w:wordWrap/>
              <w:overflowPunct/>
              <w:topLinePunct w:val="0"/>
              <w:autoSpaceDE/>
              <w:autoSpaceDN/>
              <w:bidi w:val="0"/>
              <w:adjustRightInd/>
              <w:snapToGrid/>
              <w:spacing w:line="240" w:lineRule="auto"/>
              <w:jc w:val="both"/>
              <w:rPr>
                <w:rFonts w:hint="eastAsia" w:asciiTheme="minorEastAsia" w:hAnsiTheme="minorEastAsia" w:eastAsiaTheme="minorEastAsia" w:cstheme="minorEastAsia"/>
                <w:i w:val="0"/>
                <w:color w:val="auto"/>
                <w:sz w:val="18"/>
                <w:szCs w:val="18"/>
                <w:u w:val="none"/>
              </w:rPr>
            </w:pPr>
          </w:p>
        </w:tc>
        <w:tc>
          <w:tcPr>
            <w:tcW w:w="623" w:type="dxa"/>
            <w:tcBorders>
              <w:top w:val="single" w:color="000000" w:sz="4" w:space="0"/>
              <w:left w:val="single" w:color="000000" w:sz="4" w:space="0"/>
              <w:bottom w:val="single" w:color="000000" w:sz="4" w:space="0"/>
              <w:right w:val="single" w:color="000000" w:sz="4" w:space="0"/>
            </w:tcBorders>
            <w:noWrap w:val="0"/>
            <w:vAlign w:val="center"/>
          </w:tcPr>
          <w:p w14:paraId="25CD1784">
            <w:pPr>
              <w:keepNext w:val="0"/>
              <w:keepLines w:val="0"/>
              <w:pageBreakBefore w:val="0"/>
              <w:widowControl/>
              <w:kinsoku/>
              <w:wordWrap/>
              <w:overflowPunct/>
              <w:topLinePunct w:val="0"/>
              <w:autoSpaceDE/>
              <w:autoSpaceDN/>
              <w:bidi w:val="0"/>
              <w:adjustRightInd/>
              <w:snapToGrid/>
              <w:spacing w:line="240" w:lineRule="auto"/>
              <w:jc w:val="both"/>
              <w:rPr>
                <w:rFonts w:hint="eastAsia" w:asciiTheme="minorEastAsia" w:hAnsiTheme="minorEastAsia" w:eastAsiaTheme="minorEastAsia" w:cstheme="minorEastAsia"/>
                <w:i w:val="0"/>
                <w:color w:val="auto"/>
                <w:sz w:val="18"/>
                <w:szCs w:val="18"/>
                <w:u w:val="none"/>
              </w:rPr>
            </w:pPr>
          </w:p>
        </w:tc>
        <w:tc>
          <w:tcPr>
            <w:tcW w:w="657" w:type="dxa"/>
            <w:tcBorders>
              <w:top w:val="single" w:color="000000" w:sz="4" w:space="0"/>
              <w:left w:val="single" w:color="000000" w:sz="4" w:space="0"/>
              <w:bottom w:val="single" w:color="000000" w:sz="4" w:space="0"/>
              <w:right w:val="single" w:color="000000" w:sz="4" w:space="0"/>
            </w:tcBorders>
            <w:noWrap w:val="0"/>
            <w:vAlign w:val="center"/>
          </w:tcPr>
          <w:p w14:paraId="71B68CDB">
            <w:pPr>
              <w:keepNext w:val="0"/>
              <w:keepLines w:val="0"/>
              <w:pageBreakBefore w:val="0"/>
              <w:widowControl/>
              <w:kinsoku/>
              <w:wordWrap/>
              <w:overflowPunct/>
              <w:topLinePunct w:val="0"/>
              <w:autoSpaceDE/>
              <w:autoSpaceDN/>
              <w:bidi w:val="0"/>
              <w:adjustRightInd/>
              <w:snapToGrid/>
              <w:spacing w:line="240" w:lineRule="auto"/>
              <w:jc w:val="both"/>
              <w:rPr>
                <w:rFonts w:hint="eastAsia" w:asciiTheme="minorEastAsia" w:hAnsiTheme="minorEastAsia" w:eastAsiaTheme="minorEastAsia" w:cstheme="minorEastAsia"/>
                <w:i w:val="0"/>
                <w:color w:val="auto"/>
                <w:sz w:val="18"/>
                <w:szCs w:val="18"/>
                <w:u w:val="none"/>
              </w:rPr>
            </w:pPr>
          </w:p>
        </w:tc>
        <w:tc>
          <w:tcPr>
            <w:tcW w:w="600" w:type="dxa"/>
            <w:tcBorders>
              <w:top w:val="single" w:color="000000" w:sz="4" w:space="0"/>
              <w:left w:val="single" w:color="000000" w:sz="4" w:space="0"/>
              <w:bottom w:val="single" w:color="000000" w:sz="4" w:space="0"/>
              <w:right w:val="single" w:color="000000" w:sz="4" w:space="0"/>
            </w:tcBorders>
            <w:noWrap w:val="0"/>
            <w:vAlign w:val="center"/>
          </w:tcPr>
          <w:p w14:paraId="20F15CCD">
            <w:pPr>
              <w:keepNext w:val="0"/>
              <w:keepLines w:val="0"/>
              <w:pageBreakBefore w:val="0"/>
              <w:widowControl/>
              <w:kinsoku/>
              <w:wordWrap/>
              <w:overflowPunct/>
              <w:topLinePunct w:val="0"/>
              <w:autoSpaceDE/>
              <w:autoSpaceDN/>
              <w:bidi w:val="0"/>
              <w:adjustRightInd/>
              <w:snapToGrid/>
              <w:spacing w:line="240" w:lineRule="auto"/>
              <w:jc w:val="both"/>
              <w:rPr>
                <w:rFonts w:hint="eastAsia" w:asciiTheme="minorEastAsia" w:hAnsiTheme="minorEastAsia" w:eastAsiaTheme="minorEastAsia" w:cstheme="minorEastAsia"/>
                <w:i w:val="0"/>
                <w:color w:val="auto"/>
                <w:sz w:val="18"/>
                <w:szCs w:val="18"/>
                <w:u w:val="none"/>
              </w:rPr>
            </w:pPr>
          </w:p>
        </w:tc>
        <w:tc>
          <w:tcPr>
            <w:tcW w:w="600" w:type="dxa"/>
            <w:tcBorders>
              <w:top w:val="single" w:color="000000" w:sz="4" w:space="0"/>
              <w:left w:val="single" w:color="000000" w:sz="4" w:space="0"/>
              <w:bottom w:val="single" w:color="000000" w:sz="4" w:space="0"/>
              <w:right w:val="single" w:color="000000" w:sz="4" w:space="0"/>
            </w:tcBorders>
            <w:noWrap w:val="0"/>
            <w:vAlign w:val="center"/>
          </w:tcPr>
          <w:p w14:paraId="43162393">
            <w:pPr>
              <w:keepNext w:val="0"/>
              <w:keepLines w:val="0"/>
              <w:pageBreakBefore w:val="0"/>
              <w:widowControl/>
              <w:kinsoku/>
              <w:wordWrap/>
              <w:overflowPunct/>
              <w:topLinePunct w:val="0"/>
              <w:autoSpaceDE/>
              <w:autoSpaceDN/>
              <w:bidi w:val="0"/>
              <w:adjustRightInd/>
              <w:snapToGrid/>
              <w:spacing w:line="240" w:lineRule="auto"/>
              <w:jc w:val="both"/>
              <w:rPr>
                <w:rFonts w:hint="eastAsia" w:asciiTheme="minorEastAsia" w:hAnsiTheme="minorEastAsia" w:eastAsiaTheme="minorEastAsia" w:cstheme="minorEastAsia"/>
                <w:i w:val="0"/>
                <w:color w:val="auto"/>
                <w:sz w:val="18"/>
                <w:szCs w:val="18"/>
                <w:u w:val="none"/>
              </w:rPr>
            </w:pPr>
          </w:p>
        </w:tc>
        <w:tc>
          <w:tcPr>
            <w:tcW w:w="577" w:type="dxa"/>
            <w:tcBorders>
              <w:top w:val="single" w:color="000000" w:sz="4" w:space="0"/>
              <w:left w:val="single" w:color="000000" w:sz="4" w:space="0"/>
              <w:bottom w:val="single" w:color="000000" w:sz="4" w:space="0"/>
              <w:right w:val="single" w:color="000000" w:sz="4" w:space="0"/>
            </w:tcBorders>
            <w:noWrap w:val="0"/>
            <w:vAlign w:val="center"/>
          </w:tcPr>
          <w:p w14:paraId="3B19B079">
            <w:pPr>
              <w:keepNext w:val="0"/>
              <w:keepLines w:val="0"/>
              <w:pageBreakBefore w:val="0"/>
              <w:widowControl/>
              <w:kinsoku/>
              <w:wordWrap/>
              <w:overflowPunct/>
              <w:topLinePunct w:val="0"/>
              <w:autoSpaceDE/>
              <w:autoSpaceDN/>
              <w:bidi w:val="0"/>
              <w:adjustRightInd/>
              <w:snapToGrid/>
              <w:spacing w:line="240" w:lineRule="auto"/>
              <w:jc w:val="both"/>
              <w:rPr>
                <w:rFonts w:hint="eastAsia" w:asciiTheme="minorEastAsia" w:hAnsiTheme="minorEastAsia" w:eastAsiaTheme="minorEastAsia" w:cstheme="minorEastAsia"/>
                <w:i w:val="0"/>
                <w:color w:val="auto"/>
                <w:sz w:val="18"/>
                <w:szCs w:val="18"/>
                <w:u w:val="none"/>
              </w:rPr>
            </w:pPr>
          </w:p>
        </w:tc>
        <w:tc>
          <w:tcPr>
            <w:tcW w:w="467" w:type="dxa"/>
            <w:tcBorders>
              <w:top w:val="single" w:color="000000" w:sz="4" w:space="0"/>
              <w:left w:val="single" w:color="000000" w:sz="4" w:space="0"/>
              <w:bottom w:val="single" w:color="000000" w:sz="4" w:space="0"/>
              <w:right w:val="single" w:color="000000" w:sz="4" w:space="0"/>
            </w:tcBorders>
            <w:noWrap w:val="0"/>
            <w:vAlign w:val="center"/>
          </w:tcPr>
          <w:p w14:paraId="3A68B291">
            <w:pPr>
              <w:keepNext w:val="0"/>
              <w:keepLines w:val="0"/>
              <w:pageBreakBefore w:val="0"/>
              <w:widowControl/>
              <w:kinsoku/>
              <w:wordWrap/>
              <w:overflowPunct/>
              <w:topLinePunct w:val="0"/>
              <w:autoSpaceDE/>
              <w:autoSpaceDN/>
              <w:bidi w:val="0"/>
              <w:adjustRightInd/>
              <w:snapToGrid/>
              <w:spacing w:line="240" w:lineRule="auto"/>
              <w:jc w:val="both"/>
              <w:rPr>
                <w:rFonts w:hint="eastAsia" w:asciiTheme="minorEastAsia" w:hAnsiTheme="minorEastAsia" w:eastAsiaTheme="minorEastAsia" w:cstheme="minorEastAsia"/>
                <w:i w:val="0"/>
                <w:color w:val="auto"/>
                <w:sz w:val="18"/>
                <w:szCs w:val="18"/>
                <w:u w:val="none"/>
              </w:rPr>
            </w:pPr>
          </w:p>
        </w:tc>
        <w:tc>
          <w:tcPr>
            <w:tcW w:w="477" w:type="dxa"/>
            <w:tcBorders>
              <w:top w:val="single" w:color="000000" w:sz="4" w:space="0"/>
              <w:left w:val="single" w:color="000000" w:sz="4" w:space="0"/>
              <w:bottom w:val="single" w:color="000000" w:sz="4" w:space="0"/>
              <w:right w:val="single" w:color="000000" w:sz="4" w:space="0"/>
            </w:tcBorders>
            <w:noWrap w:val="0"/>
            <w:vAlign w:val="center"/>
          </w:tcPr>
          <w:p w14:paraId="3181F3C2">
            <w:pPr>
              <w:keepNext w:val="0"/>
              <w:keepLines w:val="0"/>
              <w:pageBreakBefore w:val="0"/>
              <w:widowControl/>
              <w:kinsoku/>
              <w:wordWrap/>
              <w:overflowPunct/>
              <w:topLinePunct w:val="0"/>
              <w:autoSpaceDE/>
              <w:autoSpaceDN/>
              <w:bidi w:val="0"/>
              <w:adjustRightInd/>
              <w:snapToGrid/>
              <w:spacing w:line="240" w:lineRule="auto"/>
              <w:jc w:val="both"/>
              <w:rPr>
                <w:rFonts w:hint="eastAsia" w:asciiTheme="minorEastAsia" w:hAnsiTheme="minorEastAsia" w:eastAsiaTheme="minorEastAsia" w:cstheme="minorEastAsia"/>
                <w:i w:val="0"/>
                <w:color w:val="auto"/>
                <w:sz w:val="18"/>
                <w:szCs w:val="18"/>
                <w:u w:val="none"/>
              </w:rPr>
            </w:pPr>
          </w:p>
        </w:tc>
        <w:tc>
          <w:tcPr>
            <w:tcW w:w="628" w:type="dxa"/>
            <w:tcBorders>
              <w:top w:val="single" w:color="000000" w:sz="4" w:space="0"/>
              <w:left w:val="single" w:color="000000" w:sz="4" w:space="0"/>
              <w:bottom w:val="single" w:color="000000" w:sz="4" w:space="0"/>
              <w:right w:val="single" w:color="000000" w:sz="4" w:space="0"/>
            </w:tcBorders>
            <w:noWrap w:val="0"/>
            <w:vAlign w:val="center"/>
          </w:tcPr>
          <w:p w14:paraId="057A4CF8">
            <w:pPr>
              <w:keepNext w:val="0"/>
              <w:keepLines w:val="0"/>
              <w:pageBreakBefore w:val="0"/>
              <w:widowControl/>
              <w:kinsoku/>
              <w:wordWrap/>
              <w:overflowPunct/>
              <w:topLinePunct w:val="0"/>
              <w:autoSpaceDE/>
              <w:autoSpaceDN/>
              <w:bidi w:val="0"/>
              <w:adjustRightInd/>
              <w:snapToGrid/>
              <w:spacing w:line="240" w:lineRule="auto"/>
              <w:jc w:val="both"/>
              <w:rPr>
                <w:rFonts w:hint="eastAsia" w:asciiTheme="minorEastAsia" w:hAnsiTheme="minorEastAsia" w:eastAsiaTheme="minorEastAsia" w:cstheme="minorEastAsia"/>
                <w:i w:val="0"/>
                <w:color w:val="auto"/>
                <w:sz w:val="18"/>
                <w:szCs w:val="18"/>
                <w:u w:val="none"/>
              </w:rPr>
            </w:pPr>
          </w:p>
        </w:tc>
        <w:tc>
          <w:tcPr>
            <w:tcW w:w="586" w:type="dxa"/>
            <w:tcBorders>
              <w:top w:val="single" w:color="000000" w:sz="4" w:space="0"/>
              <w:left w:val="single" w:color="000000" w:sz="4" w:space="0"/>
              <w:bottom w:val="single" w:color="000000" w:sz="4" w:space="0"/>
              <w:right w:val="single" w:color="000000" w:sz="4" w:space="0"/>
            </w:tcBorders>
            <w:noWrap w:val="0"/>
            <w:vAlign w:val="center"/>
          </w:tcPr>
          <w:p w14:paraId="2BACB091">
            <w:pPr>
              <w:keepNext w:val="0"/>
              <w:keepLines w:val="0"/>
              <w:pageBreakBefore w:val="0"/>
              <w:widowControl/>
              <w:kinsoku/>
              <w:wordWrap/>
              <w:overflowPunct/>
              <w:topLinePunct w:val="0"/>
              <w:autoSpaceDE/>
              <w:autoSpaceDN/>
              <w:bidi w:val="0"/>
              <w:adjustRightInd/>
              <w:snapToGrid/>
              <w:spacing w:line="240" w:lineRule="auto"/>
              <w:jc w:val="both"/>
              <w:rPr>
                <w:rFonts w:hint="eastAsia" w:asciiTheme="minorEastAsia" w:hAnsiTheme="minorEastAsia" w:eastAsiaTheme="minorEastAsia" w:cstheme="minorEastAsia"/>
                <w:i w:val="0"/>
                <w:color w:val="auto"/>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noWrap w:val="0"/>
            <w:vAlign w:val="center"/>
          </w:tcPr>
          <w:p w14:paraId="15F500D0">
            <w:pPr>
              <w:keepNext w:val="0"/>
              <w:keepLines w:val="0"/>
              <w:pageBreakBefore w:val="0"/>
              <w:widowControl/>
              <w:kinsoku/>
              <w:wordWrap/>
              <w:overflowPunct/>
              <w:topLinePunct w:val="0"/>
              <w:autoSpaceDE/>
              <w:autoSpaceDN/>
              <w:bidi w:val="0"/>
              <w:adjustRightInd/>
              <w:snapToGrid/>
              <w:spacing w:line="240" w:lineRule="auto"/>
              <w:jc w:val="both"/>
              <w:rPr>
                <w:rFonts w:hint="eastAsia" w:asciiTheme="minorEastAsia" w:hAnsiTheme="minorEastAsia" w:eastAsiaTheme="minorEastAsia" w:cstheme="minorEastAsia"/>
                <w:i w:val="0"/>
                <w:color w:val="auto"/>
                <w:sz w:val="18"/>
                <w:szCs w:val="18"/>
                <w:u w:val="none"/>
              </w:rPr>
            </w:pPr>
          </w:p>
        </w:tc>
        <w:tc>
          <w:tcPr>
            <w:tcW w:w="396" w:type="dxa"/>
            <w:tcBorders>
              <w:top w:val="single" w:color="000000" w:sz="4" w:space="0"/>
              <w:left w:val="single" w:color="000000" w:sz="4" w:space="0"/>
              <w:bottom w:val="single" w:color="000000" w:sz="4" w:space="0"/>
              <w:right w:val="single" w:color="000000" w:sz="4" w:space="0"/>
            </w:tcBorders>
            <w:noWrap w:val="0"/>
            <w:vAlign w:val="center"/>
          </w:tcPr>
          <w:p w14:paraId="3F7D7D27">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572" w:type="dxa"/>
            <w:tcBorders>
              <w:top w:val="single" w:color="000000" w:sz="4" w:space="0"/>
              <w:left w:val="single" w:color="000000" w:sz="4" w:space="0"/>
              <w:bottom w:val="single" w:color="000000" w:sz="4" w:space="0"/>
              <w:right w:val="single" w:color="000000" w:sz="4" w:space="0"/>
            </w:tcBorders>
            <w:noWrap w:val="0"/>
            <w:vAlign w:val="center"/>
          </w:tcPr>
          <w:p w14:paraId="735EA234">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534" w:type="dxa"/>
            <w:tcBorders>
              <w:top w:val="single" w:color="000000" w:sz="4" w:space="0"/>
              <w:left w:val="single" w:color="000000" w:sz="4" w:space="0"/>
              <w:bottom w:val="single" w:color="000000" w:sz="4" w:space="0"/>
              <w:right w:val="single" w:color="000000" w:sz="4" w:space="0"/>
            </w:tcBorders>
            <w:noWrap w:val="0"/>
            <w:vAlign w:val="center"/>
          </w:tcPr>
          <w:p w14:paraId="035D3413">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c>
          <w:tcPr>
            <w:tcW w:w="453" w:type="dxa"/>
            <w:tcBorders>
              <w:top w:val="single" w:color="000000" w:sz="4" w:space="0"/>
              <w:left w:val="single" w:color="000000" w:sz="4" w:space="0"/>
              <w:bottom w:val="single" w:color="000000" w:sz="4" w:space="0"/>
              <w:right w:val="single" w:color="000000" w:sz="4" w:space="0"/>
            </w:tcBorders>
            <w:noWrap/>
            <w:vAlign w:val="center"/>
          </w:tcPr>
          <w:p w14:paraId="366CC7BE">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i w:val="0"/>
                <w:color w:val="auto"/>
                <w:sz w:val="18"/>
                <w:szCs w:val="18"/>
                <w:u w:val="none"/>
              </w:rPr>
            </w:pPr>
          </w:p>
        </w:tc>
      </w:tr>
    </w:tbl>
    <w:p w14:paraId="4A53F34F">
      <w:pPr>
        <w:widowControl/>
        <w:spacing w:line="590" w:lineRule="exact"/>
        <w:jc w:val="left"/>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rPr>
        <w:t>附</w:t>
      </w:r>
      <w:r>
        <w:rPr>
          <w:rFonts w:hint="eastAsia" w:ascii="Times New Roman" w:hAnsi="Times New Roman" w:eastAsia="黑体" w:cs="黑体"/>
          <w:color w:val="auto"/>
          <w:sz w:val="32"/>
          <w:szCs w:val="32"/>
          <w:lang w:val="en-US" w:eastAsia="zh-CN"/>
        </w:rPr>
        <w:t>9</w:t>
      </w:r>
    </w:p>
    <w:p w14:paraId="3A2BCF11">
      <w:pPr>
        <w:spacing w:beforeLines="0" w:afterLines="0" w:line="240" w:lineRule="auto"/>
        <w:jc w:val="center"/>
        <w:rPr>
          <w:rFonts w:hint="eastAsia" w:ascii="方正小标宋简体" w:hAnsi="方正小标宋简体" w:eastAsia="方正小标宋简体" w:cs="方正小标宋简体"/>
          <w:bCs/>
          <w:color w:val="auto"/>
          <w:sz w:val="44"/>
          <w:szCs w:val="44"/>
        </w:rPr>
      </w:pPr>
      <w:r>
        <w:rPr>
          <w:rFonts w:hint="eastAsia" w:ascii="Times New Roman" w:hAnsi="Times New Roman" w:eastAsia="方正小标宋简体" w:cs="方正小标宋简体"/>
          <w:b w:val="0"/>
          <w:bCs/>
          <w:color w:val="auto"/>
          <w:sz w:val="44"/>
          <w:szCs w:val="44"/>
        </w:rPr>
        <w:t>2025</w:t>
      </w:r>
      <w:r>
        <w:rPr>
          <w:rFonts w:hint="eastAsia" w:ascii="方正小标宋简体" w:hAnsi="方正小标宋简体" w:eastAsia="方正小标宋简体" w:cs="方正小标宋简体"/>
          <w:b w:val="0"/>
          <w:bCs/>
          <w:color w:val="auto"/>
          <w:sz w:val="44"/>
          <w:szCs w:val="44"/>
        </w:rPr>
        <w:t>年</w:t>
      </w:r>
      <w:r>
        <w:rPr>
          <w:rFonts w:hint="eastAsia" w:ascii="方正小标宋简体" w:hAnsi="方正小标宋简体" w:eastAsia="方正小标宋简体" w:cs="方正小标宋简体"/>
          <w:b w:val="0"/>
          <w:bCs/>
          <w:color w:val="auto"/>
          <w:sz w:val="44"/>
          <w:szCs w:val="44"/>
          <w:lang w:eastAsia="zh-CN"/>
        </w:rPr>
        <w:t>血液随机</w:t>
      </w:r>
      <w:r>
        <w:rPr>
          <w:rFonts w:hint="eastAsia" w:ascii="方正小标宋简体" w:hAnsi="方正小标宋简体" w:eastAsia="方正小标宋简体" w:cs="方正小标宋简体"/>
          <w:b w:val="0"/>
          <w:bCs/>
          <w:color w:val="auto"/>
          <w:sz w:val="44"/>
          <w:szCs w:val="44"/>
        </w:rPr>
        <w:t>监督抽查工作计划表</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7"/>
        <w:gridCol w:w="1883"/>
        <w:gridCol w:w="1485"/>
        <w:gridCol w:w="8417"/>
        <w:gridCol w:w="1621"/>
      </w:tblGrid>
      <w:tr w14:paraId="32BF58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AB2A64B">
            <w:pPr>
              <w:keepNext w:val="0"/>
              <w:keepLines w:val="0"/>
              <w:pageBreakBefore w:val="0"/>
              <w:widowControl/>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序号</w:t>
            </w:r>
          </w:p>
        </w:tc>
        <w:tc>
          <w:tcPr>
            <w:tcW w:w="188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ACC9E1D">
            <w:pPr>
              <w:keepNext w:val="0"/>
              <w:keepLines w:val="0"/>
              <w:pageBreakBefore w:val="0"/>
              <w:widowControl/>
              <w:kinsoku/>
              <w:wordWrap/>
              <w:overflowPunct/>
              <w:topLinePunct w:val="0"/>
              <w:autoSpaceDE/>
              <w:autoSpaceDN/>
              <w:bidi w:val="0"/>
              <w:adjustRightInd/>
              <w:snapToGrid/>
              <w:spacing w:beforeLines="0" w:afterLines="0" w:line="240" w:lineRule="auto"/>
              <w:jc w:val="left"/>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监督检查对象</w:t>
            </w:r>
          </w:p>
        </w:tc>
        <w:tc>
          <w:tcPr>
            <w:tcW w:w="148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C6A2525">
            <w:pPr>
              <w:keepNext w:val="0"/>
              <w:keepLines w:val="0"/>
              <w:pageBreakBefore w:val="0"/>
              <w:widowControl/>
              <w:kinsoku/>
              <w:wordWrap/>
              <w:overflowPunct/>
              <w:topLinePunct w:val="0"/>
              <w:autoSpaceDE/>
              <w:autoSpaceDN/>
              <w:bidi w:val="0"/>
              <w:adjustRightInd/>
              <w:snapToGrid/>
              <w:spacing w:beforeLines="0" w:afterLines="0" w:line="240" w:lineRule="auto"/>
              <w:ind w:firstLine="210" w:firstLineChars="100"/>
              <w:jc w:val="both"/>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抽检比例</w:t>
            </w:r>
          </w:p>
        </w:tc>
        <w:tc>
          <w:tcPr>
            <w:tcW w:w="841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9DE935F">
            <w:pPr>
              <w:keepNext w:val="0"/>
              <w:keepLines w:val="0"/>
              <w:pageBreakBefore w:val="0"/>
              <w:widowControl/>
              <w:kinsoku/>
              <w:wordWrap/>
              <w:overflowPunct/>
              <w:topLinePunct w:val="0"/>
              <w:autoSpaceDE/>
              <w:autoSpaceDN/>
              <w:bidi w:val="0"/>
              <w:adjustRightInd/>
              <w:snapToGrid/>
              <w:spacing w:beforeLines="0" w:afterLines="0" w:line="240" w:lineRule="auto"/>
              <w:ind w:firstLine="420" w:firstLineChars="200"/>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检查内容</w:t>
            </w:r>
          </w:p>
        </w:tc>
        <w:tc>
          <w:tcPr>
            <w:tcW w:w="162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DFABB6B">
            <w:pPr>
              <w:keepNext w:val="0"/>
              <w:keepLines w:val="0"/>
              <w:pageBreakBefore w:val="0"/>
              <w:widowControl/>
              <w:kinsoku/>
              <w:wordWrap/>
              <w:overflowPunct/>
              <w:topLinePunct w:val="0"/>
              <w:autoSpaceDE/>
              <w:autoSpaceDN/>
              <w:bidi w:val="0"/>
              <w:adjustRightInd/>
              <w:snapToGrid/>
              <w:spacing w:beforeLines="0" w:afterLines="0" w:line="240" w:lineRule="auto"/>
              <w:ind w:firstLine="420" w:firstLineChars="200"/>
              <w:jc w:val="left"/>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备注</w:t>
            </w:r>
          </w:p>
        </w:tc>
      </w:tr>
      <w:tr w14:paraId="0BAFD8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95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98EDDFD">
            <w:pPr>
              <w:keepNext w:val="0"/>
              <w:keepLines w:val="0"/>
              <w:pageBreakBefore w:val="0"/>
              <w:widowControl/>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color w:val="auto"/>
                <w:sz w:val="21"/>
                <w:szCs w:val="21"/>
              </w:rPr>
            </w:pPr>
            <w:r>
              <w:rPr>
                <w:rFonts w:hint="eastAsia" w:ascii="Times New Roman" w:hAnsi="Times New Roman" w:eastAsiaTheme="minorEastAsia" w:cstheme="minorEastAsia"/>
                <w:color w:val="auto"/>
                <w:sz w:val="21"/>
                <w:szCs w:val="21"/>
              </w:rPr>
              <w:t>1</w:t>
            </w:r>
          </w:p>
        </w:tc>
        <w:tc>
          <w:tcPr>
            <w:tcW w:w="188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4F12C2B">
            <w:pPr>
              <w:keepNext w:val="0"/>
              <w:keepLines w:val="0"/>
              <w:pageBreakBefore w:val="0"/>
              <w:widowControl/>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一般血站</w:t>
            </w:r>
          </w:p>
        </w:tc>
        <w:tc>
          <w:tcPr>
            <w:tcW w:w="148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E0D0BAD">
            <w:pPr>
              <w:keepNext w:val="0"/>
              <w:keepLines w:val="0"/>
              <w:pageBreakBefore w:val="0"/>
              <w:widowControl/>
              <w:kinsoku/>
              <w:wordWrap/>
              <w:overflowPunct/>
              <w:topLinePunct w:val="0"/>
              <w:autoSpaceDE/>
              <w:autoSpaceDN/>
              <w:bidi w:val="0"/>
              <w:adjustRightInd/>
              <w:snapToGrid/>
              <w:spacing w:beforeLines="0" w:afterLines="0" w:line="240" w:lineRule="auto"/>
              <w:ind w:firstLine="420" w:firstLineChars="200"/>
              <w:jc w:val="both"/>
              <w:textAlignment w:val="auto"/>
              <w:rPr>
                <w:rFonts w:hint="eastAsia" w:asciiTheme="minorEastAsia" w:hAnsiTheme="minorEastAsia" w:eastAsiaTheme="minorEastAsia" w:cstheme="minorEastAsia"/>
                <w:color w:val="auto"/>
                <w:sz w:val="21"/>
                <w:szCs w:val="21"/>
              </w:rPr>
            </w:pPr>
            <w:r>
              <w:rPr>
                <w:rFonts w:hint="eastAsia" w:ascii="Times New Roman" w:hAnsi="Times New Roman" w:eastAsiaTheme="minorEastAsia" w:cstheme="minorEastAsia"/>
                <w:color w:val="auto"/>
                <w:sz w:val="21"/>
                <w:szCs w:val="21"/>
              </w:rPr>
              <w:t>50%</w:t>
            </w:r>
          </w:p>
        </w:tc>
        <w:tc>
          <w:tcPr>
            <w:tcW w:w="8417" w:type="dxa"/>
            <w:vMerge w:val="restart"/>
            <w:tcBorders>
              <w:top w:val="single" w:color="auto" w:sz="4" w:space="0"/>
              <w:left w:val="single" w:color="auto" w:sz="4" w:space="0"/>
              <w:right w:val="single" w:color="auto" w:sz="4" w:space="0"/>
              <w:tl2br w:val="nil"/>
              <w:tr2bl w:val="nil"/>
            </w:tcBorders>
            <w:noWrap w:val="0"/>
            <w:vAlign w:val="center"/>
          </w:tcPr>
          <w:p w14:paraId="61FF050C">
            <w:pPr>
              <w:keepNext w:val="0"/>
              <w:keepLines w:val="0"/>
              <w:pageBreakBefore w:val="0"/>
              <w:widowControl/>
              <w:kinsoku/>
              <w:wordWrap/>
              <w:overflowPunct/>
              <w:topLinePunct w:val="0"/>
              <w:autoSpaceDE/>
              <w:autoSpaceDN/>
              <w:bidi w:val="0"/>
              <w:adjustRightInd/>
              <w:snapToGrid/>
              <w:spacing w:beforeLines="0" w:afterLines="0" w:line="240" w:lineRule="auto"/>
              <w:jc w:val="left"/>
              <w:textAlignment w:val="auto"/>
              <w:rPr>
                <w:rFonts w:hint="eastAsia" w:asciiTheme="minorEastAsia" w:hAnsiTheme="minorEastAsia" w:eastAsiaTheme="minorEastAsia" w:cstheme="minorEastAsia"/>
                <w:color w:val="auto"/>
                <w:sz w:val="21"/>
                <w:szCs w:val="21"/>
                <w:lang w:eastAsia="en-US"/>
              </w:rPr>
            </w:pPr>
            <w:r>
              <w:rPr>
                <w:rFonts w:hint="eastAsia" w:ascii="Times New Roman" w:hAnsi="Times New Roman" w:eastAsiaTheme="minorEastAsia" w:cstheme="minorEastAsia"/>
                <w:color w:val="auto"/>
                <w:sz w:val="21"/>
                <w:szCs w:val="21"/>
                <w:lang w:eastAsia="en-US"/>
              </w:rPr>
              <w:t>1</w:t>
            </w:r>
            <w:r>
              <w:rPr>
                <w:rFonts w:hint="eastAsia" w:asciiTheme="minorEastAsia" w:hAnsiTheme="minorEastAsia" w:eastAsiaTheme="minorEastAsia" w:cstheme="minorEastAsia"/>
                <w:color w:val="auto"/>
                <w:sz w:val="21"/>
                <w:szCs w:val="21"/>
                <w:lang w:eastAsia="en-US"/>
              </w:rPr>
              <w:t>.资质管理：按照许可范围开展工作；从业人员取得相关岗位执业资格或者执业注册而从事血液安全工作；使用符合国家规定的耗材；</w:t>
            </w:r>
          </w:p>
          <w:p w14:paraId="74F5A2A8">
            <w:pPr>
              <w:keepNext w:val="0"/>
              <w:keepLines w:val="0"/>
              <w:pageBreakBefore w:val="0"/>
              <w:widowControl/>
              <w:kinsoku/>
              <w:wordWrap/>
              <w:overflowPunct/>
              <w:topLinePunct w:val="0"/>
              <w:autoSpaceDE/>
              <w:autoSpaceDN/>
              <w:bidi w:val="0"/>
              <w:adjustRightInd/>
              <w:snapToGrid/>
              <w:spacing w:beforeLines="0" w:afterLines="0" w:line="240" w:lineRule="auto"/>
              <w:jc w:val="left"/>
              <w:textAlignment w:val="auto"/>
              <w:rPr>
                <w:rFonts w:hint="eastAsia" w:asciiTheme="minorEastAsia" w:hAnsiTheme="minorEastAsia" w:eastAsiaTheme="minorEastAsia" w:cstheme="minorEastAsia"/>
                <w:color w:val="auto"/>
                <w:sz w:val="21"/>
                <w:szCs w:val="21"/>
                <w:lang w:eastAsia="en-US"/>
              </w:rPr>
            </w:pPr>
            <w:r>
              <w:rPr>
                <w:rFonts w:hint="eastAsia" w:ascii="Times New Roman" w:hAnsi="Times New Roman" w:eastAsiaTheme="minorEastAsia" w:cstheme="minorEastAsia"/>
                <w:color w:val="auto"/>
                <w:sz w:val="21"/>
                <w:szCs w:val="21"/>
                <w:lang w:eastAsia="en-US"/>
              </w:rPr>
              <w:t>2</w:t>
            </w:r>
            <w:r>
              <w:rPr>
                <w:rFonts w:hint="eastAsia" w:asciiTheme="minorEastAsia" w:hAnsiTheme="minorEastAsia" w:eastAsiaTheme="minorEastAsia" w:cstheme="minorEastAsia"/>
                <w:color w:val="auto"/>
                <w:sz w:val="21"/>
                <w:szCs w:val="21"/>
                <w:lang w:eastAsia="en-US"/>
              </w:rPr>
              <w:t>.血源管理：按规定对献血者、供血浆者进行身份核实、健康征询和体检；按要求检测新浆员和间隔</w:t>
            </w:r>
            <w:r>
              <w:rPr>
                <w:rFonts w:hint="eastAsia" w:ascii="Times New Roman" w:hAnsi="Times New Roman" w:eastAsiaTheme="minorEastAsia" w:cstheme="minorEastAsia"/>
                <w:color w:val="auto"/>
                <w:sz w:val="21"/>
                <w:szCs w:val="21"/>
                <w:lang w:eastAsia="en-US"/>
              </w:rPr>
              <w:t>180</w:t>
            </w:r>
            <w:r>
              <w:rPr>
                <w:rFonts w:hint="eastAsia" w:asciiTheme="minorEastAsia" w:hAnsiTheme="minorEastAsia" w:eastAsiaTheme="minorEastAsia" w:cstheme="minorEastAsia"/>
                <w:color w:val="auto"/>
                <w:sz w:val="21"/>
                <w:szCs w:val="21"/>
                <w:lang w:eastAsia="en-US"/>
              </w:rPr>
              <w:t>天的浆员的血浆</w:t>
            </w:r>
            <w:r>
              <w:rPr>
                <w:rFonts w:hint="eastAsia" w:asciiTheme="minorEastAsia" w:hAnsiTheme="minorEastAsia" w:eastAsiaTheme="minorEastAsia" w:cstheme="minorEastAsia"/>
                <w:color w:val="auto"/>
                <w:sz w:val="21"/>
                <w:szCs w:val="21"/>
                <w:lang w:eastAsia="zh-CN"/>
              </w:rPr>
              <w:t>（液）</w:t>
            </w:r>
            <w:r>
              <w:rPr>
                <w:rFonts w:hint="eastAsia" w:asciiTheme="minorEastAsia" w:hAnsiTheme="minorEastAsia" w:eastAsiaTheme="minorEastAsia" w:cstheme="minorEastAsia"/>
                <w:color w:val="auto"/>
                <w:sz w:val="21"/>
                <w:szCs w:val="21"/>
                <w:lang w:eastAsia="en-US"/>
              </w:rPr>
              <w:t>；未超量、频繁采集血液</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lang w:eastAsia="en-US"/>
              </w:rPr>
              <w:t>浆）；未采集冒名顶替者、健康检查不合格者血液(血浆)；</w:t>
            </w:r>
          </w:p>
          <w:p w14:paraId="215F88C5">
            <w:pPr>
              <w:keepNext w:val="0"/>
              <w:keepLines w:val="0"/>
              <w:pageBreakBefore w:val="0"/>
              <w:widowControl/>
              <w:kinsoku/>
              <w:wordWrap/>
              <w:overflowPunct/>
              <w:topLinePunct w:val="0"/>
              <w:autoSpaceDE/>
              <w:autoSpaceDN/>
              <w:bidi w:val="0"/>
              <w:adjustRightInd/>
              <w:snapToGrid/>
              <w:spacing w:beforeLines="0" w:afterLines="0" w:line="240" w:lineRule="auto"/>
              <w:jc w:val="left"/>
              <w:textAlignment w:val="auto"/>
              <w:rPr>
                <w:rFonts w:hint="eastAsia" w:asciiTheme="minorEastAsia" w:hAnsiTheme="minorEastAsia" w:eastAsiaTheme="minorEastAsia" w:cstheme="minorEastAsia"/>
                <w:color w:val="auto"/>
                <w:sz w:val="21"/>
                <w:szCs w:val="21"/>
                <w:lang w:eastAsia="zh-CN"/>
              </w:rPr>
            </w:pPr>
            <w:r>
              <w:rPr>
                <w:rFonts w:hint="eastAsia" w:ascii="Times New Roman" w:hAnsi="Times New Roman" w:eastAsiaTheme="minorEastAsia" w:cstheme="minorEastAsia"/>
                <w:color w:val="auto"/>
                <w:sz w:val="21"/>
                <w:szCs w:val="21"/>
                <w:lang w:eastAsia="en-US"/>
              </w:rPr>
              <w:t>3</w:t>
            </w:r>
            <w:r>
              <w:rPr>
                <w:rFonts w:hint="eastAsia" w:asciiTheme="minorEastAsia" w:hAnsiTheme="minorEastAsia" w:eastAsiaTheme="minorEastAsia" w:cstheme="minorEastAsia"/>
                <w:color w:val="auto"/>
                <w:sz w:val="21"/>
                <w:szCs w:val="21"/>
                <w:lang w:eastAsia="en-US"/>
              </w:rPr>
              <w:t>.血液检测：血液</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lang w:eastAsia="en-US"/>
              </w:rPr>
              <w:t>浆）检测项目齐全；按规定保存血液标本；按规定保存工作记录；对检测不合格或者报废的血液</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lang w:eastAsia="en-US"/>
              </w:rPr>
              <w:t>浆），按有关规定处理；</w:t>
            </w:r>
            <w:r>
              <w:rPr>
                <w:rFonts w:hint="eastAsia" w:asciiTheme="minorEastAsia" w:hAnsiTheme="minorEastAsia" w:eastAsiaTheme="minorEastAsia" w:cstheme="minorEastAsia"/>
                <w:color w:val="auto"/>
                <w:sz w:val="21"/>
                <w:szCs w:val="21"/>
                <w:lang w:eastAsia="zh-CN"/>
              </w:rPr>
              <w:t>按规定制备全血及成分血；</w:t>
            </w:r>
          </w:p>
          <w:p w14:paraId="45DC1CA4">
            <w:pPr>
              <w:keepNext w:val="0"/>
              <w:keepLines w:val="0"/>
              <w:pageBreakBefore w:val="0"/>
              <w:widowControl/>
              <w:kinsoku/>
              <w:wordWrap/>
              <w:overflowPunct/>
              <w:topLinePunct w:val="0"/>
              <w:autoSpaceDE/>
              <w:autoSpaceDN/>
              <w:bidi w:val="0"/>
              <w:adjustRightInd/>
              <w:snapToGrid/>
              <w:spacing w:beforeLines="0" w:afterLines="0" w:line="240" w:lineRule="auto"/>
              <w:jc w:val="left"/>
              <w:textAlignment w:val="auto"/>
              <w:rPr>
                <w:rFonts w:hint="eastAsia" w:asciiTheme="minorEastAsia" w:hAnsiTheme="minorEastAsia" w:eastAsiaTheme="minorEastAsia" w:cstheme="minorEastAsia"/>
                <w:color w:val="auto"/>
                <w:sz w:val="21"/>
                <w:szCs w:val="21"/>
                <w:lang w:eastAsia="en-US"/>
              </w:rPr>
            </w:pPr>
            <w:r>
              <w:rPr>
                <w:rFonts w:hint="eastAsia" w:ascii="Times New Roman" w:hAnsi="Times New Roman" w:eastAsiaTheme="minorEastAsia" w:cstheme="minorEastAsia"/>
                <w:color w:val="auto"/>
                <w:sz w:val="21"/>
                <w:szCs w:val="21"/>
                <w:lang w:eastAsia="en-US"/>
              </w:rPr>
              <w:t>4</w:t>
            </w:r>
            <w:r>
              <w:rPr>
                <w:rFonts w:hint="eastAsia" w:asciiTheme="minorEastAsia" w:hAnsiTheme="minorEastAsia" w:eastAsiaTheme="minorEastAsia" w:cstheme="minorEastAsia"/>
                <w:color w:val="auto"/>
                <w:sz w:val="21"/>
                <w:szCs w:val="21"/>
                <w:lang w:eastAsia="en-US"/>
              </w:rPr>
              <w:t>.包装储存运输：包装、储存、运输符合国家规定的卫生标准和要求；</w:t>
            </w:r>
          </w:p>
          <w:p w14:paraId="51481CBA">
            <w:pPr>
              <w:keepNext w:val="0"/>
              <w:keepLines w:val="0"/>
              <w:pageBreakBefore w:val="0"/>
              <w:widowControl/>
              <w:kinsoku/>
              <w:wordWrap/>
              <w:overflowPunct/>
              <w:topLinePunct w:val="0"/>
              <w:autoSpaceDE/>
              <w:autoSpaceDN/>
              <w:bidi w:val="0"/>
              <w:adjustRightInd/>
              <w:snapToGrid/>
              <w:spacing w:beforeLines="0" w:afterLines="0" w:line="240" w:lineRule="auto"/>
              <w:jc w:val="left"/>
              <w:textAlignment w:val="auto"/>
              <w:rPr>
                <w:rFonts w:hint="eastAsia" w:asciiTheme="minorEastAsia" w:hAnsiTheme="minorEastAsia" w:eastAsiaTheme="minorEastAsia" w:cstheme="minorEastAsia"/>
                <w:color w:val="auto"/>
                <w:sz w:val="21"/>
                <w:szCs w:val="21"/>
                <w:lang w:eastAsia="en-US"/>
              </w:rPr>
            </w:pPr>
            <w:r>
              <w:rPr>
                <w:rFonts w:hint="eastAsia" w:ascii="Times New Roman" w:hAnsi="Times New Roman" w:eastAsiaTheme="minorEastAsia" w:cstheme="minorEastAsia"/>
                <w:color w:val="auto"/>
                <w:sz w:val="21"/>
                <w:szCs w:val="21"/>
                <w:lang w:eastAsia="en-US"/>
              </w:rPr>
              <w:t>5</w:t>
            </w:r>
            <w:r>
              <w:rPr>
                <w:rFonts w:hint="eastAsia" w:asciiTheme="minorEastAsia" w:hAnsiTheme="minorEastAsia" w:eastAsiaTheme="minorEastAsia" w:cstheme="minorEastAsia"/>
                <w:color w:val="auto"/>
                <w:sz w:val="21"/>
                <w:szCs w:val="21"/>
                <w:lang w:eastAsia="en-US"/>
              </w:rPr>
              <w:t>.其它：未非法采集、供应、倒卖血液、血浆</w:t>
            </w:r>
            <w:r>
              <w:rPr>
                <w:rFonts w:hint="eastAsia" w:asciiTheme="minorEastAsia" w:hAnsiTheme="minorEastAsia" w:eastAsiaTheme="minorEastAsia" w:cstheme="minorEastAsia"/>
                <w:color w:val="auto"/>
                <w:sz w:val="21"/>
                <w:szCs w:val="21"/>
                <w:lang w:eastAsia="zh-CN"/>
              </w:rPr>
              <w:t>，无不符合相关文件要求的情况</w:t>
            </w:r>
            <w:r>
              <w:rPr>
                <w:rFonts w:hint="eastAsia" w:asciiTheme="minorEastAsia" w:hAnsiTheme="minorEastAsia" w:eastAsiaTheme="minorEastAsia" w:cstheme="minorEastAsia"/>
                <w:color w:val="auto"/>
                <w:sz w:val="21"/>
                <w:szCs w:val="21"/>
                <w:lang w:eastAsia="en-US"/>
              </w:rPr>
              <w:t>。</w:t>
            </w:r>
          </w:p>
          <w:p w14:paraId="25615CE5">
            <w:pPr>
              <w:keepNext w:val="0"/>
              <w:keepLines w:val="0"/>
              <w:pageBreakBefore w:val="0"/>
              <w:widowControl/>
              <w:kinsoku/>
              <w:wordWrap/>
              <w:overflowPunct/>
              <w:topLinePunct w:val="0"/>
              <w:autoSpaceDE/>
              <w:autoSpaceDN/>
              <w:bidi w:val="0"/>
              <w:adjustRightInd/>
              <w:snapToGrid/>
              <w:spacing w:beforeLines="0" w:afterLines="0" w:line="240" w:lineRule="auto"/>
              <w:jc w:val="left"/>
              <w:textAlignment w:val="auto"/>
              <w:rPr>
                <w:rFonts w:hint="eastAsia" w:asciiTheme="minorEastAsia" w:hAnsiTheme="minorEastAsia" w:eastAsiaTheme="minorEastAsia" w:cstheme="minorEastAsia"/>
                <w:color w:val="auto"/>
                <w:sz w:val="21"/>
                <w:szCs w:val="21"/>
                <w:lang w:val="en-US" w:eastAsia="zh-CN"/>
              </w:rPr>
            </w:pPr>
            <w:r>
              <w:rPr>
                <w:rFonts w:hint="eastAsia" w:ascii="Times New Roman" w:hAnsi="Times New Roman" w:eastAsiaTheme="minorEastAsia" w:cstheme="minorEastAsia"/>
                <w:color w:val="auto"/>
                <w:sz w:val="21"/>
                <w:szCs w:val="21"/>
                <w:lang w:val="en-US" w:eastAsia="zh-CN"/>
              </w:rPr>
              <w:t>6</w:t>
            </w:r>
            <w:r>
              <w:rPr>
                <w:rFonts w:hint="eastAsia" w:asciiTheme="minorEastAsia" w:hAnsiTheme="minorEastAsia" w:eastAsiaTheme="minorEastAsia" w:cstheme="minorEastAsia"/>
                <w:color w:val="auto"/>
                <w:sz w:val="21"/>
                <w:szCs w:val="21"/>
                <w:lang w:val="en-US" w:eastAsia="zh-CN"/>
              </w:rPr>
              <w:t>.特殊血站管理：按规定依法执业；</w:t>
            </w:r>
            <w:r>
              <w:rPr>
                <w:rFonts w:hint="eastAsia" w:asciiTheme="minorEastAsia" w:hAnsiTheme="minorEastAsia" w:eastAsiaTheme="minorEastAsia" w:cstheme="minorEastAsia"/>
                <w:color w:val="auto"/>
                <w:sz w:val="21"/>
                <w:szCs w:val="21"/>
                <w:lang w:eastAsia="zh-CN"/>
              </w:rPr>
              <w:t>按规定科学宣传、规范处理医疗废物；按要求采集制备脐带血、开展核酸检测。</w:t>
            </w:r>
          </w:p>
          <w:p w14:paraId="2DDA6DDD">
            <w:pPr>
              <w:keepNext w:val="0"/>
              <w:keepLines w:val="0"/>
              <w:pageBreakBefore w:val="0"/>
              <w:widowControl/>
              <w:kinsoku/>
              <w:wordWrap/>
              <w:overflowPunct/>
              <w:topLinePunct w:val="0"/>
              <w:autoSpaceDE/>
              <w:autoSpaceDN/>
              <w:bidi w:val="0"/>
              <w:adjustRightInd/>
              <w:snapToGrid/>
              <w:spacing w:beforeLines="0" w:afterLines="0" w:line="240" w:lineRule="auto"/>
              <w:jc w:val="left"/>
              <w:textAlignment w:val="auto"/>
              <w:rPr>
                <w:rFonts w:hint="eastAsia" w:asciiTheme="minorEastAsia" w:hAnsiTheme="minorEastAsia" w:eastAsiaTheme="minorEastAsia" w:cstheme="minorEastAsia"/>
                <w:color w:val="auto"/>
                <w:sz w:val="21"/>
                <w:szCs w:val="21"/>
              </w:rPr>
            </w:pPr>
            <w:r>
              <w:rPr>
                <w:rFonts w:hint="eastAsia" w:ascii="Times New Roman" w:hAnsi="Times New Roman" w:eastAsiaTheme="minorEastAsia" w:cstheme="minorEastAsia"/>
                <w:color w:val="auto"/>
                <w:sz w:val="21"/>
                <w:szCs w:val="21"/>
                <w:lang w:val="en-US" w:eastAsia="zh-CN"/>
              </w:rPr>
              <w:t>7</w:t>
            </w:r>
            <w:r>
              <w:rPr>
                <w:rFonts w:hint="eastAsia" w:asciiTheme="minorEastAsia" w:hAnsiTheme="minorEastAsia" w:eastAsiaTheme="minorEastAsia" w:cstheme="minorEastAsia"/>
                <w:color w:val="auto"/>
                <w:sz w:val="21"/>
                <w:szCs w:val="21"/>
                <w:lang w:val="en-US" w:eastAsia="zh-CN"/>
              </w:rPr>
              <w:t>.</w:t>
            </w:r>
            <w:r>
              <w:rPr>
                <w:rFonts w:hint="eastAsia" w:asciiTheme="minorEastAsia" w:hAnsiTheme="minorEastAsia" w:eastAsiaTheme="minorEastAsia" w:cstheme="minorEastAsia"/>
                <w:color w:val="auto"/>
                <w:sz w:val="21"/>
                <w:szCs w:val="21"/>
                <w:lang w:eastAsia="en-US"/>
              </w:rPr>
              <w:t>临床用血</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lang w:eastAsia="en-US"/>
              </w:rPr>
              <w:t>用血来源、管理组织和制度，</w:t>
            </w:r>
            <w:r>
              <w:rPr>
                <w:rFonts w:hint="eastAsia" w:asciiTheme="minorEastAsia" w:hAnsiTheme="minorEastAsia" w:eastAsiaTheme="minorEastAsia" w:cstheme="minorEastAsia"/>
                <w:color w:val="auto"/>
                <w:sz w:val="21"/>
                <w:szCs w:val="21"/>
                <w:lang w:eastAsia="zh-CN"/>
              </w:rPr>
              <w:t>血液出入库</w:t>
            </w:r>
            <w:r>
              <w:rPr>
                <w:rFonts w:hint="eastAsia" w:asciiTheme="minorEastAsia" w:hAnsiTheme="minorEastAsia" w:eastAsiaTheme="minorEastAsia" w:cstheme="minorEastAsia"/>
                <w:color w:val="auto"/>
                <w:sz w:val="21"/>
                <w:szCs w:val="21"/>
                <w:lang w:eastAsia="en-US"/>
              </w:rPr>
              <w:t>，</w:t>
            </w:r>
            <w:r>
              <w:rPr>
                <w:rFonts w:hint="eastAsia" w:asciiTheme="minorEastAsia" w:hAnsiTheme="minorEastAsia" w:eastAsiaTheme="minorEastAsia" w:cstheme="minorEastAsia"/>
                <w:color w:val="auto"/>
                <w:sz w:val="21"/>
                <w:szCs w:val="21"/>
                <w:lang w:eastAsia="zh-CN"/>
              </w:rPr>
              <w:t>临床输血</w:t>
            </w:r>
            <w:r>
              <w:rPr>
                <w:rFonts w:hint="eastAsia" w:asciiTheme="minorEastAsia" w:hAnsiTheme="minorEastAsia" w:eastAsiaTheme="minorEastAsia" w:cstheme="minorEastAsia"/>
                <w:color w:val="auto"/>
                <w:sz w:val="21"/>
                <w:szCs w:val="21"/>
                <w:lang w:eastAsia="en-US"/>
              </w:rPr>
              <w:t>）管理情况。</w:t>
            </w:r>
          </w:p>
        </w:tc>
        <w:tc>
          <w:tcPr>
            <w:tcW w:w="1621"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2E4A6FC2">
            <w:pPr>
              <w:keepNext w:val="0"/>
              <w:keepLines w:val="0"/>
              <w:pageBreakBefore w:val="0"/>
              <w:widowControl/>
              <w:kinsoku/>
              <w:wordWrap/>
              <w:overflowPunct/>
              <w:topLinePunct w:val="0"/>
              <w:autoSpaceDE/>
              <w:autoSpaceDN/>
              <w:bidi w:val="0"/>
              <w:adjustRightInd/>
              <w:snapToGrid/>
              <w:spacing w:beforeLines="0" w:afterLines="0" w:line="240" w:lineRule="auto"/>
              <w:jc w:val="left"/>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根据各机构业务开展情况，检查内容可合理缺项。</w:t>
            </w:r>
          </w:p>
        </w:tc>
      </w:tr>
      <w:tr w14:paraId="2F4AB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95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DF27E4D">
            <w:pPr>
              <w:keepNext w:val="0"/>
              <w:keepLines w:val="0"/>
              <w:pageBreakBefore w:val="0"/>
              <w:widowControl/>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color w:val="auto"/>
                <w:sz w:val="21"/>
                <w:szCs w:val="21"/>
              </w:rPr>
            </w:pPr>
            <w:r>
              <w:rPr>
                <w:rFonts w:hint="eastAsia" w:ascii="Times New Roman" w:hAnsi="Times New Roman" w:eastAsiaTheme="minorEastAsia" w:cstheme="minorEastAsia"/>
                <w:color w:val="auto"/>
                <w:sz w:val="21"/>
                <w:szCs w:val="21"/>
              </w:rPr>
              <w:t>2</w:t>
            </w:r>
          </w:p>
        </w:tc>
        <w:tc>
          <w:tcPr>
            <w:tcW w:w="188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5E8F8A5">
            <w:pPr>
              <w:keepNext w:val="0"/>
              <w:keepLines w:val="0"/>
              <w:pageBreakBefore w:val="0"/>
              <w:widowControl/>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特殊血站</w:t>
            </w:r>
          </w:p>
        </w:tc>
        <w:tc>
          <w:tcPr>
            <w:tcW w:w="148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9E3085D">
            <w:pPr>
              <w:keepNext w:val="0"/>
              <w:keepLines w:val="0"/>
              <w:pageBreakBefore w:val="0"/>
              <w:widowControl/>
              <w:kinsoku/>
              <w:wordWrap/>
              <w:overflowPunct/>
              <w:topLinePunct w:val="0"/>
              <w:autoSpaceDE/>
              <w:autoSpaceDN/>
              <w:bidi w:val="0"/>
              <w:adjustRightInd/>
              <w:snapToGrid/>
              <w:spacing w:beforeLines="0" w:afterLines="0" w:line="240" w:lineRule="auto"/>
              <w:ind w:firstLine="420" w:firstLineChars="200"/>
              <w:jc w:val="both"/>
              <w:textAlignment w:val="auto"/>
              <w:rPr>
                <w:rFonts w:hint="eastAsia" w:asciiTheme="minorEastAsia" w:hAnsiTheme="minorEastAsia" w:eastAsiaTheme="minorEastAsia" w:cstheme="minorEastAsia"/>
                <w:color w:val="auto"/>
                <w:sz w:val="21"/>
                <w:szCs w:val="21"/>
              </w:rPr>
            </w:pPr>
            <w:r>
              <w:rPr>
                <w:rFonts w:hint="eastAsia" w:ascii="Times New Roman" w:hAnsi="Times New Roman" w:eastAsiaTheme="minorEastAsia" w:cstheme="minorEastAsia"/>
                <w:color w:val="auto"/>
                <w:sz w:val="21"/>
                <w:szCs w:val="21"/>
              </w:rPr>
              <w:t>100%</w:t>
            </w:r>
          </w:p>
        </w:tc>
        <w:tc>
          <w:tcPr>
            <w:tcW w:w="8417" w:type="dxa"/>
            <w:vMerge w:val="continue"/>
            <w:tcBorders>
              <w:left w:val="single" w:color="auto" w:sz="4" w:space="0"/>
              <w:right w:val="single" w:color="auto" w:sz="4" w:space="0"/>
              <w:tl2br w:val="nil"/>
              <w:tr2bl w:val="nil"/>
            </w:tcBorders>
            <w:noWrap w:val="0"/>
            <w:vAlign w:val="center"/>
          </w:tcPr>
          <w:p w14:paraId="1A17E8CB">
            <w:pPr>
              <w:keepNext w:val="0"/>
              <w:keepLines w:val="0"/>
              <w:pageBreakBefore w:val="0"/>
              <w:widowControl/>
              <w:kinsoku/>
              <w:wordWrap/>
              <w:overflowPunct/>
              <w:topLinePunct w:val="0"/>
              <w:autoSpaceDE/>
              <w:autoSpaceDN/>
              <w:bidi w:val="0"/>
              <w:adjustRightInd/>
              <w:snapToGrid/>
              <w:spacing w:beforeLines="0" w:afterLines="0" w:line="240" w:lineRule="auto"/>
              <w:ind w:firstLine="420" w:firstLineChars="200"/>
              <w:jc w:val="left"/>
              <w:textAlignment w:val="auto"/>
              <w:rPr>
                <w:rFonts w:hint="eastAsia" w:asciiTheme="minorEastAsia" w:hAnsiTheme="minorEastAsia" w:eastAsiaTheme="minorEastAsia" w:cstheme="minorEastAsia"/>
                <w:color w:val="auto"/>
                <w:sz w:val="21"/>
                <w:szCs w:val="21"/>
              </w:rPr>
            </w:pPr>
          </w:p>
        </w:tc>
        <w:tc>
          <w:tcPr>
            <w:tcW w:w="1621"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5CBE39E6">
            <w:pPr>
              <w:keepNext w:val="0"/>
              <w:keepLines w:val="0"/>
              <w:pageBreakBefore w:val="0"/>
              <w:widowControl/>
              <w:kinsoku/>
              <w:wordWrap/>
              <w:overflowPunct/>
              <w:topLinePunct w:val="0"/>
              <w:autoSpaceDE/>
              <w:autoSpaceDN/>
              <w:bidi w:val="0"/>
              <w:adjustRightInd/>
              <w:snapToGrid/>
              <w:spacing w:beforeLines="0" w:afterLines="0" w:line="240" w:lineRule="auto"/>
              <w:ind w:firstLine="420" w:firstLineChars="200"/>
              <w:jc w:val="left"/>
              <w:textAlignment w:val="auto"/>
              <w:rPr>
                <w:rFonts w:hint="eastAsia" w:asciiTheme="minorEastAsia" w:hAnsiTheme="minorEastAsia" w:eastAsiaTheme="minorEastAsia" w:cstheme="minorEastAsia"/>
                <w:color w:val="auto"/>
                <w:sz w:val="21"/>
                <w:szCs w:val="21"/>
              </w:rPr>
            </w:pPr>
          </w:p>
        </w:tc>
      </w:tr>
      <w:tr w14:paraId="4E6C1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95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D3A568B">
            <w:pPr>
              <w:keepNext w:val="0"/>
              <w:keepLines w:val="0"/>
              <w:pageBreakBefore w:val="0"/>
              <w:widowControl/>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color w:val="auto"/>
                <w:sz w:val="21"/>
                <w:szCs w:val="21"/>
              </w:rPr>
            </w:pPr>
            <w:r>
              <w:rPr>
                <w:rFonts w:hint="eastAsia" w:ascii="Times New Roman" w:hAnsi="Times New Roman" w:eastAsiaTheme="minorEastAsia" w:cstheme="minorEastAsia"/>
                <w:color w:val="auto"/>
                <w:sz w:val="21"/>
                <w:szCs w:val="21"/>
              </w:rPr>
              <w:t>3</w:t>
            </w:r>
          </w:p>
        </w:tc>
        <w:tc>
          <w:tcPr>
            <w:tcW w:w="188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7CAFCD6">
            <w:pPr>
              <w:keepNext w:val="0"/>
              <w:keepLines w:val="0"/>
              <w:pageBreakBefore w:val="0"/>
              <w:widowControl/>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单采血浆站</w:t>
            </w:r>
          </w:p>
        </w:tc>
        <w:tc>
          <w:tcPr>
            <w:tcW w:w="148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A96D9AD">
            <w:pPr>
              <w:keepNext w:val="0"/>
              <w:keepLines w:val="0"/>
              <w:pageBreakBefore w:val="0"/>
              <w:widowControl/>
              <w:kinsoku/>
              <w:wordWrap/>
              <w:overflowPunct/>
              <w:topLinePunct w:val="0"/>
              <w:autoSpaceDE/>
              <w:autoSpaceDN/>
              <w:bidi w:val="0"/>
              <w:adjustRightInd/>
              <w:snapToGrid/>
              <w:spacing w:beforeLines="0" w:afterLines="0" w:line="240" w:lineRule="auto"/>
              <w:ind w:firstLine="420" w:firstLineChars="200"/>
              <w:jc w:val="both"/>
              <w:textAlignment w:val="auto"/>
              <w:rPr>
                <w:rFonts w:hint="eastAsia" w:asciiTheme="minorEastAsia" w:hAnsiTheme="minorEastAsia" w:eastAsiaTheme="minorEastAsia" w:cstheme="minorEastAsia"/>
                <w:color w:val="auto"/>
                <w:sz w:val="21"/>
                <w:szCs w:val="21"/>
              </w:rPr>
            </w:pPr>
            <w:r>
              <w:rPr>
                <w:rFonts w:hint="eastAsia" w:ascii="Times New Roman" w:hAnsi="Times New Roman" w:eastAsiaTheme="minorEastAsia" w:cstheme="minorEastAsia"/>
                <w:color w:val="auto"/>
                <w:sz w:val="21"/>
                <w:szCs w:val="21"/>
                <w:lang w:val="en-US" w:eastAsia="zh-CN"/>
              </w:rPr>
              <w:t>10</w:t>
            </w:r>
            <w:r>
              <w:rPr>
                <w:rFonts w:hint="eastAsia" w:ascii="Times New Roman" w:hAnsi="Times New Roman" w:eastAsiaTheme="minorEastAsia" w:cstheme="minorEastAsia"/>
                <w:color w:val="auto"/>
                <w:sz w:val="21"/>
                <w:szCs w:val="21"/>
              </w:rPr>
              <w:t>0%</w:t>
            </w:r>
          </w:p>
        </w:tc>
        <w:tc>
          <w:tcPr>
            <w:tcW w:w="8417" w:type="dxa"/>
            <w:vMerge w:val="continue"/>
            <w:tcBorders>
              <w:left w:val="single" w:color="auto" w:sz="4" w:space="0"/>
              <w:right w:val="single" w:color="auto" w:sz="4" w:space="0"/>
              <w:tl2br w:val="nil"/>
              <w:tr2bl w:val="nil"/>
            </w:tcBorders>
            <w:noWrap w:val="0"/>
            <w:vAlign w:val="center"/>
          </w:tcPr>
          <w:p w14:paraId="17B28836">
            <w:pPr>
              <w:keepNext w:val="0"/>
              <w:keepLines w:val="0"/>
              <w:pageBreakBefore w:val="0"/>
              <w:widowControl/>
              <w:kinsoku/>
              <w:wordWrap/>
              <w:overflowPunct/>
              <w:topLinePunct w:val="0"/>
              <w:autoSpaceDE/>
              <w:autoSpaceDN/>
              <w:bidi w:val="0"/>
              <w:adjustRightInd/>
              <w:snapToGrid/>
              <w:spacing w:beforeLines="0" w:afterLines="0" w:line="240" w:lineRule="auto"/>
              <w:ind w:firstLine="420" w:firstLineChars="200"/>
              <w:jc w:val="left"/>
              <w:textAlignment w:val="auto"/>
              <w:rPr>
                <w:rFonts w:hint="eastAsia" w:asciiTheme="minorEastAsia" w:hAnsiTheme="minorEastAsia" w:eastAsiaTheme="minorEastAsia" w:cstheme="minorEastAsia"/>
                <w:color w:val="auto"/>
                <w:sz w:val="21"/>
                <w:szCs w:val="21"/>
              </w:rPr>
            </w:pPr>
          </w:p>
        </w:tc>
        <w:tc>
          <w:tcPr>
            <w:tcW w:w="1621"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719217B6">
            <w:pPr>
              <w:keepNext w:val="0"/>
              <w:keepLines w:val="0"/>
              <w:pageBreakBefore w:val="0"/>
              <w:widowControl/>
              <w:kinsoku/>
              <w:wordWrap/>
              <w:overflowPunct/>
              <w:topLinePunct w:val="0"/>
              <w:autoSpaceDE/>
              <w:autoSpaceDN/>
              <w:bidi w:val="0"/>
              <w:adjustRightInd/>
              <w:snapToGrid/>
              <w:spacing w:beforeLines="0" w:afterLines="0" w:line="240" w:lineRule="auto"/>
              <w:ind w:firstLine="420" w:firstLineChars="200"/>
              <w:jc w:val="left"/>
              <w:textAlignment w:val="auto"/>
              <w:rPr>
                <w:rFonts w:hint="eastAsia" w:asciiTheme="minorEastAsia" w:hAnsiTheme="minorEastAsia" w:eastAsiaTheme="minorEastAsia" w:cstheme="minorEastAsia"/>
                <w:color w:val="auto"/>
                <w:sz w:val="21"/>
                <w:szCs w:val="21"/>
              </w:rPr>
            </w:pPr>
          </w:p>
        </w:tc>
      </w:tr>
      <w:tr w14:paraId="377B7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95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15C9E69">
            <w:pPr>
              <w:keepNext w:val="0"/>
              <w:keepLines w:val="0"/>
              <w:pageBreakBefore w:val="0"/>
              <w:widowControl/>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color w:val="auto"/>
                <w:sz w:val="21"/>
                <w:szCs w:val="21"/>
                <w:lang w:val="en-US" w:eastAsia="zh-CN"/>
              </w:rPr>
            </w:pPr>
            <w:r>
              <w:rPr>
                <w:rFonts w:hint="eastAsia" w:ascii="Times New Roman" w:hAnsi="Times New Roman" w:eastAsiaTheme="minorEastAsia" w:cstheme="minorEastAsia"/>
                <w:color w:val="auto"/>
                <w:sz w:val="21"/>
                <w:szCs w:val="21"/>
                <w:lang w:val="en-US" w:eastAsia="zh-CN"/>
              </w:rPr>
              <w:t>4</w:t>
            </w:r>
          </w:p>
        </w:tc>
        <w:tc>
          <w:tcPr>
            <w:tcW w:w="188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5E13C85">
            <w:pPr>
              <w:keepNext w:val="0"/>
              <w:keepLines w:val="0"/>
              <w:pageBreakBefore w:val="0"/>
              <w:widowControl/>
              <w:kinsoku/>
              <w:wordWrap/>
              <w:overflowPunct/>
              <w:topLinePunct w:val="0"/>
              <w:autoSpaceDE/>
              <w:autoSpaceDN/>
              <w:bidi w:val="0"/>
              <w:adjustRightInd/>
              <w:snapToGrid/>
              <w:spacing w:beforeLines="0" w:afterLines="0" w:line="240" w:lineRule="auto"/>
              <w:jc w:val="left"/>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医院</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rPr>
              <w:t>含中医院）</w:t>
            </w:r>
          </w:p>
        </w:tc>
        <w:tc>
          <w:tcPr>
            <w:tcW w:w="148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BAA84F7">
            <w:pPr>
              <w:keepNext w:val="0"/>
              <w:keepLines w:val="0"/>
              <w:pageBreakBefore w:val="0"/>
              <w:widowControl/>
              <w:kinsoku/>
              <w:wordWrap/>
              <w:overflowPunct/>
              <w:topLinePunct w:val="0"/>
              <w:autoSpaceDE/>
              <w:autoSpaceDN/>
              <w:bidi w:val="0"/>
              <w:adjustRightInd/>
              <w:snapToGrid/>
              <w:spacing w:beforeLines="0" w:afterLines="0" w:line="240" w:lineRule="auto"/>
              <w:ind w:firstLine="420" w:firstLineChars="200"/>
              <w:jc w:val="both"/>
              <w:textAlignment w:val="auto"/>
              <w:rPr>
                <w:rFonts w:hint="eastAsia" w:asciiTheme="minorEastAsia" w:hAnsiTheme="minorEastAsia" w:eastAsiaTheme="minorEastAsia" w:cstheme="minorEastAsia"/>
                <w:color w:val="auto"/>
                <w:sz w:val="21"/>
                <w:szCs w:val="21"/>
                <w:lang w:val="en-US" w:eastAsia="zh-CN"/>
              </w:rPr>
            </w:pPr>
            <w:r>
              <w:rPr>
                <w:rFonts w:hint="eastAsia" w:ascii="Times New Roman" w:hAnsi="Times New Roman" w:eastAsiaTheme="minorEastAsia" w:cstheme="minorEastAsia"/>
                <w:color w:val="auto"/>
                <w:sz w:val="21"/>
                <w:szCs w:val="21"/>
              </w:rPr>
              <w:t>6%</w:t>
            </w:r>
          </w:p>
        </w:tc>
        <w:tc>
          <w:tcPr>
            <w:tcW w:w="8417" w:type="dxa"/>
            <w:vMerge w:val="continue"/>
            <w:tcBorders>
              <w:left w:val="single" w:color="auto" w:sz="4" w:space="0"/>
              <w:bottom w:val="single" w:color="auto" w:sz="4" w:space="0"/>
              <w:right w:val="single" w:color="auto" w:sz="4" w:space="0"/>
              <w:tl2br w:val="nil"/>
              <w:tr2bl w:val="nil"/>
            </w:tcBorders>
            <w:noWrap w:val="0"/>
            <w:vAlign w:val="center"/>
          </w:tcPr>
          <w:p w14:paraId="32AA215C">
            <w:pPr>
              <w:keepNext w:val="0"/>
              <w:keepLines w:val="0"/>
              <w:pageBreakBefore w:val="0"/>
              <w:widowControl/>
              <w:kinsoku/>
              <w:wordWrap/>
              <w:overflowPunct/>
              <w:topLinePunct w:val="0"/>
              <w:autoSpaceDE/>
              <w:autoSpaceDN/>
              <w:bidi w:val="0"/>
              <w:adjustRightInd/>
              <w:snapToGrid/>
              <w:spacing w:beforeLines="0" w:afterLines="0" w:line="240" w:lineRule="auto"/>
              <w:ind w:firstLine="420" w:firstLineChars="200"/>
              <w:jc w:val="left"/>
              <w:textAlignment w:val="auto"/>
              <w:rPr>
                <w:rFonts w:hint="eastAsia" w:asciiTheme="minorEastAsia" w:hAnsiTheme="minorEastAsia" w:eastAsiaTheme="minorEastAsia" w:cstheme="minorEastAsia"/>
                <w:color w:val="auto"/>
                <w:sz w:val="21"/>
                <w:szCs w:val="21"/>
              </w:rPr>
            </w:pPr>
          </w:p>
        </w:tc>
        <w:tc>
          <w:tcPr>
            <w:tcW w:w="162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2417783">
            <w:pPr>
              <w:keepNext w:val="0"/>
              <w:keepLines w:val="0"/>
              <w:pageBreakBefore w:val="0"/>
              <w:widowControl/>
              <w:kinsoku/>
              <w:wordWrap/>
              <w:overflowPunct/>
              <w:topLinePunct w:val="0"/>
              <w:autoSpaceDE/>
              <w:autoSpaceDN/>
              <w:bidi w:val="0"/>
              <w:adjustRightInd/>
              <w:snapToGrid/>
              <w:spacing w:beforeLines="0" w:afterLines="0" w:line="240" w:lineRule="auto"/>
              <w:ind w:firstLine="420" w:firstLineChars="200"/>
              <w:jc w:val="left"/>
              <w:textAlignment w:val="auto"/>
              <w:rPr>
                <w:rFonts w:hint="eastAsia" w:asciiTheme="minorEastAsia" w:hAnsiTheme="minorEastAsia" w:eastAsiaTheme="minorEastAsia" w:cstheme="minorEastAsia"/>
                <w:color w:val="auto"/>
                <w:sz w:val="21"/>
                <w:szCs w:val="21"/>
              </w:rPr>
            </w:pPr>
          </w:p>
        </w:tc>
      </w:tr>
    </w:tbl>
    <w:p w14:paraId="60414F90">
      <w:pPr>
        <w:rPr>
          <w:rFonts w:hint="eastAsia" w:ascii="times new roma" w:hAnsi="times new roma" w:eastAsia="仿宋_GB2312"/>
          <w:snapToGrid w:val="0"/>
          <w:spacing w:val="4"/>
          <w:kern w:val="0"/>
          <w:sz w:val="32"/>
          <w:szCs w:val="32"/>
        </w:rPr>
      </w:pPr>
      <w:r>
        <w:rPr>
          <w:rFonts w:hint="eastAsia" w:ascii="times new roma" w:hAnsi="times new roma" w:eastAsia="仿宋_GB2312"/>
          <w:snapToGrid w:val="0"/>
          <w:spacing w:val="4"/>
          <w:kern w:val="0"/>
          <w:sz w:val="32"/>
          <w:szCs w:val="32"/>
        </w:rPr>
        <w:br w:type="page"/>
      </w:r>
    </w:p>
    <w:p w14:paraId="2A248CF0">
      <w:pPr>
        <w:spacing w:line="590" w:lineRule="exact"/>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rPr>
        <w:t>附</w:t>
      </w:r>
      <w:r>
        <w:rPr>
          <w:rFonts w:hint="eastAsia" w:ascii="Times New Roman" w:hAnsi="Times New Roman" w:eastAsia="黑体" w:cs="黑体"/>
          <w:color w:val="auto"/>
          <w:sz w:val="32"/>
          <w:szCs w:val="32"/>
          <w:lang w:val="en-US" w:eastAsia="zh-CN"/>
        </w:rPr>
        <w:t>10</w:t>
      </w:r>
    </w:p>
    <w:p w14:paraId="18453B2F">
      <w:pPr>
        <w:spacing w:beforeLines="0" w:afterLines="0"/>
        <w:jc w:val="center"/>
        <w:rPr>
          <w:rFonts w:hint="eastAsia" w:ascii="方正小标宋简体" w:hAnsi="方正小标宋简体" w:eastAsia="方正小标宋简体" w:cs="方正小标宋简体"/>
          <w:b w:val="0"/>
          <w:bCs/>
          <w:color w:val="auto"/>
          <w:sz w:val="44"/>
        </w:rPr>
      </w:pPr>
      <w:r>
        <w:rPr>
          <w:rFonts w:hint="eastAsia" w:ascii="Times New Roman" w:hAnsi="Times New Roman" w:eastAsia="方正小标宋简体" w:cs="方正小标宋简体"/>
          <w:b w:val="0"/>
          <w:bCs/>
          <w:color w:val="auto"/>
          <w:sz w:val="44"/>
        </w:rPr>
        <w:t>2025</w:t>
      </w:r>
      <w:r>
        <w:rPr>
          <w:rFonts w:hint="eastAsia" w:ascii="方正小标宋简体" w:hAnsi="方正小标宋简体" w:eastAsia="方正小标宋简体" w:cs="方正小标宋简体"/>
          <w:b w:val="0"/>
          <w:bCs/>
          <w:color w:val="auto"/>
          <w:sz w:val="44"/>
        </w:rPr>
        <w:t>年</w:t>
      </w:r>
      <w:r>
        <w:rPr>
          <w:rFonts w:hint="eastAsia" w:ascii="方正小标宋简体" w:hAnsi="方正小标宋简体" w:eastAsia="方正小标宋简体" w:cs="方正小标宋简体"/>
          <w:b w:val="0"/>
          <w:bCs/>
          <w:color w:val="auto"/>
          <w:sz w:val="44"/>
          <w:lang w:eastAsia="zh-CN"/>
        </w:rPr>
        <w:t>血液随机</w:t>
      </w:r>
      <w:r>
        <w:rPr>
          <w:rFonts w:hint="eastAsia" w:ascii="方正小标宋简体" w:hAnsi="方正小标宋简体" w:eastAsia="方正小标宋简体" w:cs="方正小标宋简体"/>
          <w:b w:val="0"/>
          <w:bCs/>
          <w:color w:val="auto"/>
          <w:sz w:val="44"/>
        </w:rPr>
        <w:t>监督抽查汇总表</w:t>
      </w:r>
    </w:p>
    <w:tbl>
      <w:tblPr>
        <w:tblStyle w:val="2"/>
        <w:tblW w:w="156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7" w:type="dxa"/>
          <w:bottom w:w="0" w:type="dxa"/>
          <w:right w:w="17" w:type="dxa"/>
        </w:tblCellMar>
      </w:tblPr>
      <w:tblGrid>
        <w:gridCol w:w="922"/>
        <w:gridCol w:w="293"/>
        <w:gridCol w:w="345"/>
        <w:gridCol w:w="478"/>
        <w:gridCol w:w="718"/>
        <w:gridCol w:w="499"/>
        <w:gridCol w:w="750"/>
        <w:gridCol w:w="675"/>
        <w:gridCol w:w="615"/>
        <w:gridCol w:w="720"/>
        <w:gridCol w:w="463"/>
        <w:gridCol w:w="463"/>
        <w:gridCol w:w="465"/>
        <w:gridCol w:w="694"/>
        <w:gridCol w:w="722"/>
        <w:gridCol w:w="718"/>
        <w:gridCol w:w="733"/>
        <w:gridCol w:w="5"/>
        <w:gridCol w:w="362"/>
        <w:gridCol w:w="5"/>
        <w:gridCol w:w="578"/>
        <w:gridCol w:w="5"/>
        <w:gridCol w:w="528"/>
        <w:gridCol w:w="5"/>
        <w:gridCol w:w="512"/>
        <w:gridCol w:w="5"/>
        <w:gridCol w:w="512"/>
        <w:gridCol w:w="5"/>
        <w:gridCol w:w="545"/>
        <w:gridCol w:w="5"/>
        <w:gridCol w:w="528"/>
        <w:gridCol w:w="700"/>
        <w:gridCol w:w="1050"/>
      </w:tblGrid>
      <w:tr w14:paraId="19870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567" w:hRule="atLeast"/>
          <w:jc w:val="center"/>
        </w:trPr>
        <w:tc>
          <w:tcPr>
            <w:tcW w:w="922"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080B612F">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单位类别</w:t>
            </w:r>
          </w:p>
        </w:tc>
        <w:tc>
          <w:tcPr>
            <w:tcW w:w="293"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1E976E76">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辖区内单位总数</w:t>
            </w:r>
          </w:p>
        </w:tc>
        <w:tc>
          <w:tcPr>
            <w:tcW w:w="345"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51829B00">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检查单位数</w:t>
            </w:r>
          </w:p>
        </w:tc>
        <w:tc>
          <w:tcPr>
            <w:tcW w:w="12313" w:type="dxa"/>
            <w:gridSpan w:val="28"/>
            <w:tcBorders>
              <w:top w:val="single" w:color="auto" w:sz="4" w:space="0"/>
              <w:left w:val="single" w:color="auto" w:sz="4" w:space="0"/>
              <w:bottom w:val="single" w:color="auto" w:sz="4" w:space="0"/>
              <w:right w:val="single" w:color="auto" w:sz="4" w:space="0"/>
              <w:tl2br w:val="nil"/>
              <w:tr2bl w:val="nil"/>
            </w:tcBorders>
            <w:noWrap w:val="0"/>
            <w:vAlign w:val="center"/>
          </w:tcPr>
          <w:p w14:paraId="25F579F6">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不合格情况</w:t>
            </w:r>
          </w:p>
        </w:tc>
        <w:tc>
          <w:tcPr>
            <w:tcW w:w="175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76019F35">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行政处罚情况</w:t>
            </w:r>
          </w:p>
        </w:tc>
      </w:tr>
      <w:tr w14:paraId="1A9D6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567" w:hRule="atLeast"/>
          <w:jc w:val="center"/>
        </w:trPr>
        <w:tc>
          <w:tcPr>
            <w:tcW w:w="922"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03F140CC">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293"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10E9763C">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345"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1A479405">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1695"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14:paraId="007867A9">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资质管理</w:t>
            </w:r>
          </w:p>
        </w:tc>
        <w:tc>
          <w:tcPr>
            <w:tcW w:w="2760"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14:paraId="0936DD99">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血源管理</w:t>
            </w:r>
          </w:p>
        </w:tc>
        <w:tc>
          <w:tcPr>
            <w:tcW w:w="2807"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14:paraId="495F6B58">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血液检测</w:t>
            </w:r>
          </w:p>
        </w:tc>
        <w:tc>
          <w:tcPr>
            <w:tcW w:w="7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05D45AE">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包装储存运输</w:t>
            </w:r>
          </w:p>
        </w:tc>
        <w:tc>
          <w:tcPr>
            <w:tcW w:w="73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6B37903">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其他</w:t>
            </w:r>
          </w:p>
        </w:tc>
        <w:tc>
          <w:tcPr>
            <w:tcW w:w="1483" w:type="dxa"/>
            <w:gridSpan w:val="6"/>
            <w:tcBorders>
              <w:top w:val="single" w:color="auto" w:sz="4" w:space="0"/>
              <w:left w:val="single" w:color="auto" w:sz="4" w:space="0"/>
              <w:bottom w:val="single" w:color="auto" w:sz="4" w:space="0"/>
              <w:right w:val="single" w:color="auto" w:sz="4" w:space="0"/>
              <w:tl2br w:val="nil"/>
              <w:tr2bl w:val="nil"/>
            </w:tcBorders>
            <w:noWrap w:val="0"/>
            <w:vAlign w:val="center"/>
          </w:tcPr>
          <w:p w14:paraId="1420338C">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18"/>
                <w:lang w:val="en-US" w:eastAsia="zh-CN"/>
              </w:rPr>
              <w:t>特殊血站管理</w:t>
            </w:r>
          </w:p>
        </w:tc>
        <w:tc>
          <w:tcPr>
            <w:tcW w:w="2117" w:type="dxa"/>
            <w:gridSpan w:val="8"/>
            <w:tcBorders>
              <w:top w:val="single" w:color="auto" w:sz="4" w:space="0"/>
              <w:left w:val="single" w:color="auto" w:sz="4" w:space="0"/>
              <w:bottom w:val="single" w:color="auto" w:sz="4" w:space="0"/>
              <w:right w:val="single" w:color="auto" w:sz="4" w:space="0"/>
              <w:tl2br w:val="nil"/>
              <w:tr2bl w:val="nil"/>
            </w:tcBorders>
            <w:noWrap w:val="0"/>
            <w:vAlign w:val="center"/>
          </w:tcPr>
          <w:p w14:paraId="1653CA3A">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rPr>
              <w:t>临床用血管理</w:t>
            </w:r>
          </w:p>
        </w:tc>
        <w:tc>
          <w:tcPr>
            <w:tcW w:w="70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A483243">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案件查处数</w:t>
            </w:r>
          </w:p>
        </w:tc>
        <w:tc>
          <w:tcPr>
            <w:tcW w:w="10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0546E18">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罚没款金额</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rPr>
              <w:t>万元）</w:t>
            </w:r>
          </w:p>
        </w:tc>
      </w:tr>
      <w:tr w14:paraId="52E74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567" w:hRule="atLeast"/>
          <w:jc w:val="center"/>
        </w:trPr>
        <w:tc>
          <w:tcPr>
            <w:tcW w:w="922"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407BAFB3">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293"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3AD3AD9E">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345"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18916C69">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47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C687DE3">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未按照许可范围开展工作单位数</w:t>
            </w:r>
          </w:p>
        </w:tc>
        <w:tc>
          <w:tcPr>
            <w:tcW w:w="7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2C7EBA7">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从业人员未取得相关岗位执业资格或者执业注册而从事血液安全工作单位数</w:t>
            </w:r>
          </w:p>
        </w:tc>
        <w:tc>
          <w:tcPr>
            <w:tcW w:w="49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F10BD8B">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使用不符合国家规定的耗材单位数</w:t>
            </w:r>
          </w:p>
        </w:tc>
        <w:tc>
          <w:tcPr>
            <w:tcW w:w="7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87C52D5">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未按规定对献血者、供血浆者进行身份核实、健康征询和体检单位数</w:t>
            </w:r>
          </w:p>
        </w:tc>
        <w:tc>
          <w:tcPr>
            <w:tcW w:w="67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71AB543">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未按要求检测新浆员和间隔</w:t>
            </w:r>
            <w:r>
              <w:rPr>
                <w:rFonts w:hint="eastAsia" w:ascii="Times New Roman" w:hAnsi="Times New Roman" w:eastAsiaTheme="minorEastAsia" w:cstheme="minorEastAsia"/>
                <w:color w:val="auto"/>
                <w:sz w:val="21"/>
                <w:szCs w:val="21"/>
              </w:rPr>
              <w:t>180</w:t>
            </w:r>
            <w:r>
              <w:rPr>
                <w:rFonts w:hint="eastAsia" w:asciiTheme="minorEastAsia" w:hAnsiTheme="minorEastAsia" w:eastAsiaTheme="minorEastAsia" w:cstheme="minorEastAsia"/>
                <w:color w:val="auto"/>
                <w:sz w:val="21"/>
                <w:szCs w:val="21"/>
              </w:rPr>
              <w:t>天的浆员的血浆单位数</w:t>
            </w:r>
          </w:p>
        </w:tc>
        <w:tc>
          <w:tcPr>
            <w:tcW w:w="61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7B14C25">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超量、频繁采集血液</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rPr>
              <w:t>浆）的单位数</w:t>
            </w:r>
          </w:p>
        </w:tc>
        <w:tc>
          <w:tcPr>
            <w:tcW w:w="72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91B92C5">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采集冒名顶替者、健康检查不合格者血液(血浆)单位数</w:t>
            </w:r>
          </w:p>
        </w:tc>
        <w:tc>
          <w:tcPr>
            <w:tcW w:w="46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5BE23F3">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血液</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rPr>
              <w:t>浆）检测项目不齐全单位数</w:t>
            </w:r>
          </w:p>
        </w:tc>
        <w:tc>
          <w:tcPr>
            <w:tcW w:w="46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15F2B3E">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未按规定保存血液标本的单位数</w:t>
            </w:r>
          </w:p>
        </w:tc>
        <w:tc>
          <w:tcPr>
            <w:tcW w:w="46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AF8A6CE">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未按规定保存工作记录的单位数</w:t>
            </w:r>
          </w:p>
        </w:tc>
        <w:tc>
          <w:tcPr>
            <w:tcW w:w="69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BE61C1A">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对检测不合格或者报废的血液</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rPr>
              <w:t>浆），未按有关规定处理单位数</w:t>
            </w:r>
          </w:p>
        </w:tc>
        <w:tc>
          <w:tcPr>
            <w:tcW w:w="72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F2F32B3">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全血及成分血不符合国家规定的卫生标准单位数</w:t>
            </w:r>
          </w:p>
        </w:tc>
        <w:tc>
          <w:tcPr>
            <w:tcW w:w="7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C4E267F">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包装、储存、运输不符合国家规定的卫生标准和要求单位数</w:t>
            </w:r>
          </w:p>
        </w:tc>
        <w:tc>
          <w:tcPr>
            <w:tcW w:w="73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A5C0BCE">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非法采集、供应、倒卖血液、血浆单位数</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18"/>
                <w:lang w:eastAsia="zh-CN"/>
              </w:rPr>
              <w:t>不符合相关文件要求的情况</w:t>
            </w:r>
          </w:p>
        </w:tc>
        <w:tc>
          <w:tcPr>
            <w:tcW w:w="36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165656C6">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i/>
                <w:iCs/>
                <w:color w:val="auto"/>
                <w:sz w:val="21"/>
                <w:szCs w:val="21"/>
              </w:rPr>
            </w:pPr>
            <w:r>
              <w:rPr>
                <w:rFonts w:hint="eastAsia" w:asciiTheme="minorEastAsia" w:hAnsiTheme="minorEastAsia" w:eastAsiaTheme="minorEastAsia" w:cstheme="minorEastAsia"/>
                <w:color w:val="auto"/>
                <w:sz w:val="21"/>
                <w:szCs w:val="18"/>
                <w:lang w:val="en-US" w:eastAsia="zh-CN"/>
              </w:rPr>
              <w:t>未按规定依法执业</w:t>
            </w:r>
          </w:p>
        </w:tc>
        <w:tc>
          <w:tcPr>
            <w:tcW w:w="583"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492B7B96">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i/>
                <w:iCs/>
                <w:color w:val="auto"/>
                <w:sz w:val="21"/>
                <w:szCs w:val="21"/>
              </w:rPr>
            </w:pPr>
            <w:r>
              <w:rPr>
                <w:rFonts w:hint="eastAsia" w:asciiTheme="minorEastAsia" w:hAnsiTheme="minorEastAsia" w:eastAsiaTheme="minorEastAsia" w:cstheme="minorEastAsia"/>
                <w:color w:val="auto"/>
                <w:sz w:val="21"/>
                <w:szCs w:val="18"/>
                <w:lang w:eastAsia="zh-CN"/>
              </w:rPr>
              <w:t>未按规定科学宣传、规范处理医疗废物</w:t>
            </w:r>
          </w:p>
        </w:tc>
        <w:tc>
          <w:tcPr>
            <w:tcW w:w="533"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3E25556D">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i/>
                <w:iCs/>
                <w:color w:val="auto"/>
                <w:sz w:val="21"/>
                <w:szCs w:val="21"/>
              </w:rPr>
            </w:pPr>
            <w:r>
              <w:rPr>
                <w:rFonts w:hint="eastAsia" w:asciiTheme="minorEastAsia" w:hAnsiTheme="minorEastAsia" w:eastAsiaTheme="minorEastAsia" w:cstheme="minorEastAsia"/>
                <w:color w:val="auto"/>
                <w:sz w:val="21"/>
                <w:szCs w:val="18"/>
                <w:lang w:eastAsia="zh-CN"/>
              </w:rPr>
              <w:t>未按要求采集制备脐带血、开展核酸检测</w:t>
            </w:r>
          </w:p>
        </w:tc>
        <w:tc>
          <w:tcPr>
            <w:tcW w:w="51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75A9926A">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用血来源管理不符合要求单位数</w:t>
            </w:r>
          </w:p>
        </w:tc>
        <w:tc>
          <w:tcPr>
            <w:tcW w:w="51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098EDC01">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血液</w:t>
            </w:r>
            <w:r>
              <w:rPr>
                <w:rFonts w:hint="eastAsia" w:asciiTheme="minorEastAsia" w:hAnsiTheme="minorEastAsia" w:eastAsiaTheme="minorEastAsia" w:cstheme="minorEastAsia"/>
                <w:color w:val="auto"/>
                <w:sz w:val="21"/>
                <w:szCs w:val="21"/>
                <w:lang w:eastAsia="zh-CN"/>
              </w:rPr>
              <w:t>出入库</w:t>
            </w:r>
            <w:r>
              <w:rPr>
                <w:rFonts w:hint="eastAsia" w:asciiTheme="minorEastAsia" w:hAnsiTheme="minorEastAsia" w:eastAsiaTheme="minorEastAsia" w:cstheme="minorEastAsia"/>
                <w:color w:val="auto"/>
                <w:sz w:val="21"/>
                <w:szCs w:val="21"/>
              </w:rPr>
              <w:t>不符合要求的单位数</w:t>
            </w:r>
          </w:p>
        </w:tc>
        <w:tc>
          <w:tcPr>
            <w:tcW w:w="55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6F8F305D">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用血管理组织和制度不符合要求单位数</w:t>
            </w:r>
          </w:p>
        </w:tc>
        <w:tc>
          <w:tcPr>
            <w:tcW w:w="533"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1CE0AAB3">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eastAsia="zh-CN"/>
              </w:rPr>
              <w:t>临床输血</w:t>
            </w:r>
            <w:r>
              <w:rPr>
                <w:rFonts w:hint="eastAsia" w:asciiTheme="minorEastAsia" w:hAnsiTheme="minorEastAsia" w:eastAsiaTheme="minorEastAsia" w:cstheme="minorEastAsia"/>
                <w:color w:val="auto"/>
                <w:sz w:val="21"/>
                <w:szCs w:val="21"/>
              </w:rPr>
              <w:t>管理不符合要求单位数</w:t>
            </w:r>
          </w:p>
        </w:tc>
        <w:tc>
          <w:tcPr>
            <w:tcW w:w="700" w:type="dxa"/>
            <w:tcBorders>
              <w:top w:val="single" w:color="auto" w:sz="4" w:space="0"/>
              <w:left w:val="single" w:color="auto" w:sz="4" w:space="0"/>
              <w:right w:val="single" w:color="auto" w:sz="4" w:space="0"/>
              <w:tl2br w:val="nil"/>
              <w:tr2bl w:val="nil"/>
            </w:tcBorders>
            <w:noWrap w:val="0"/>
            <w:vAlign w:val="center"/>
          </w:tcPr>
          <w:p w14:paraId="66AE61C2">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1050" w:type="dxa"/>
            <w:tcBorders>
              <w:top w:val="single" w:color="auto" w:sz="4" w:space="0"/>
              <w:left w:val="single" w:color="auto" w:sz="4" w:space="0"/>
              <w:right w:val="single" w:color="auto" w:sz="4" w:space="0"/>
              <w:tl2br w:val="nil"/>
              <w:tr2bl w:val="nil"/>
            </w:tcBorders>
            <w:noWrap w:val="0"/>
            <w:vAlign w:val="center"/>
          </w:tcPr>
          <w:p w14:paraId="765B273E">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r>
      <w:tr w14:paraId="54D92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680" w:hRule="atLeast"/>
          <w:jc w:val="center"/>
        </w:trPr>
        <w:tc>
          <w:tcPr>
            <w:tcW w:w="92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1830FF0">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一般血站</w:t>
            </w:r>
          </w:p>
        </w:tc>
        <w:tc>
          <w:tcPr>
            <w:tcW w:w="29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419A7EB">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34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517342C">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47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FCE9E1D">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7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1E66DE3">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49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E7D959C">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7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231EBD7">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67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0ABEC9F">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61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A29D14B">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72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E059F8A">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46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34BA7AA">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46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405AB11">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46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2377C76">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69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681ECA1">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72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AB9FF11">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7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B828BA5">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738"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409CAF76">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36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0FA8B55F">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583"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3BD62A0B">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533"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1DB95F27">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51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61B3BE84">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51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3D817A8C">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55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21B14564">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52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3788A0F">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70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0CD87A3">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10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44E6B3B">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r>
      <w:tr w14:paraId="0E375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680" w:hRule="atLeast"/>
          <w:jc w:val="center"/>
        </w:trPr>
        <w:tc>
          <w:tcPr>
            <w:tcW w:w="92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6E9D2B0">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特殊血站</w:t>
            </w:r>
          </w:p>
        </w:tc>
        <w:tc>
          <w:tcPr>
            <w:tcW w:w="29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9B1F01E">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34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06A4020">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47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C9442F8">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7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BDB88CC">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49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A0B3F7E">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7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6E78A81">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67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672102B">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61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E4BAB04">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72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3894538">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46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273CDD5">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46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6EB9926">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46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DF8E604">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69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D9B511E">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72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E02B3DB">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7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108DCE0">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738"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1D8AEEEA">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36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0D1ED434">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583"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3418BF7C">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533"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46BE15CF">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51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6706080E">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51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676EA6D6">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55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3C9E1E3B">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52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5257367">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70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6E4ECCB">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10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C1E8CA8">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r>
      <w:tr w14:paraId="62B98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680" w:hRule="atLeast"/>
          <w:jc w:val="center"/>
        </w:trPr>
        <w:tc>
          <w:tcPr>
            <w:tcW w:w="92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3D3A37C">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单采血浆站</w:t>
            </w:r>
          </w:p>
        </w:tc>
        <w:tc>
          <w:tcPr>
            <w:tcW w:w="29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04CA704">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34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26AFF0F">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47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26619D8">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7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9A104EC">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49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100BF1A">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7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3936E50">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67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E9C76D1">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61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D252F4B">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72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7C99096">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46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F4D96CD">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46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3B1AA06">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46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0B21AAB">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69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BDF14D6">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72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0F6F7C3">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7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0E6B997">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738"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3DA7DD1A">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36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3FF5D229">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583"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1520C88C">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533"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4515A40A">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51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39A7585A">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51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14753E47">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55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5B616544">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52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CE734E9">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70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40395CD">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10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FDD8931">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r>
      <w:tr w14:paraId="67DFB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680" w:hRule="atLeast"/>
          <w:jc w:val="center"/>
        </w:trPr>
        <w:tc>
          <w:tcPr>
            <w:tcW w:w="92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754B620">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18"/>
              </w:rPr>
              <w:t>医院</w:t>
            </w:r>
            <w:r>
              <w:rPr>
                <w:rFonts w:hint="eastAsia" w:asciiTheme="minorEastAsia" w:hAnsiTheme="minorEastAsia" w:eastAsiaTheme="minorEastAsia" w:cstheme="minorEastAsia"/>
                <w:color w:val="auto"/>
                <w:sz w:val="21"/>
                <w:szCs w:val="18"/>
                <w:lang w:eastAsia="zh-CN"/>
              </w:rPr>
              <w:t>（</w:t>
            </w:r>
            <w:r>
              <w:rPr>
                <w:rFonts w:hint="eastAsia" w:asciiTheme="minorEastAsia" w:hAnsiTheme="minorEastAsia" w:eastAsiaTheme="minorEastAsia" w:cstheme="minorEastAsia"/>
                <w:color w:val="auto"/>
                <w:sz w:val="21"/>
                <w:szCs w:val="18"/>
              </w:rPr>
              <w:t>含中医院</w:t>
            </w:r>
            <w:r>
              <w:rPr>
                <w:rFonts w:hint="eastAsia" w:asciiTheme="minorEastAsia" w:hAnsiTheme="minorEastAsia" w:eastAsiaTheme="minorEastAsia" w:cstheme="minorEastAsia"/>
                <w:color w:val="auto"/>
                <w:sz w:val="21"/>
                <w:szCs w:val="18"/>
                <w:lang w:eastAsia="zh-CN"/>
              </w:rPr>
              <w:t>）</w:t>
            </w:r>
          </w:p>
        </w:tc>
        <w:tc>
          <w:tcPr>
            <w:tcW w:w="29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BFA8C3D">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34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717E3FD">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47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2A19358">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7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690EF72">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49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6DB3508">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7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F8A2A42">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67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7F07E4C">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61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0F7E8C6">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72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8FCC417">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46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EF708D6">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46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D7F245F">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46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3B5FFB2">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69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DB27B28">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72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AE46564">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7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11456F6">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738"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4FD7B522">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36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78F8ADDF">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583"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749BEAFB">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533"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25F73938">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51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681C6E9B">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51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7D04D43B">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55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4DBB6388">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52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E381A0C">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70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104130C">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10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2C6C240">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r>
      <w:tr w14:paraId="7455E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680" w:hRule="atLeast"/>
          <w:jc w:val="center"/>
        </w:trPr>
        <w:tc>
          <w:tcPr>
            <w:tcW w:w="92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4526400">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合计</w:t>
            </w:r>
          </w:p>
        </w:tc>
        <w:tc>
          <w:tcPr>
            <w:tcW w:w="29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949141E">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34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8CA75B2">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47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4368452">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7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D4C7073">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49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68C0325">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7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91DE8A7">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67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1D7DAEE">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61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A3F67A0">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72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0AF28FB">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46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6574633">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46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8FE2643">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46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CB4972A">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69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76243F0">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72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EF3ECCD">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7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022B7A4">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738"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72F31812">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36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746AC56A">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583"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674E41A6">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533"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3B88F4FE">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51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0F75AFF1">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51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50163FDB">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55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0B2CA196">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52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6141C53">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70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78AE46F">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c>
          <w:tcPr>
            <w:tcW w:w="10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3139054">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Theme="minorEastAsia" w:hAnsiTheme="minorEastAsia" w:eastAsiaTheme="minorEastAsia" w:cstheme="minorEastAsia"/>
                <w:color w:val="auto"/>
                <w:sz w:val="21"/>
                <w:szCs w:val="21"/>
              </w:rPr>
            </w:pPr>
          </w:p>
        </w:tc>
      </w:tr>
    </w:tbl>
    <w:p w14:paraId="7C72EBFF">
      <w:pPr>
        <w:rPr>
          <w:rFonts w:hint="eastAsia"/>
        </w:rPr>
        <w:sectPr>
          <w:pgSz w:w="16838" w:h="11906" w:orient="landscape"/>
          <w:pgMar w:top="1134" w:right="1134" w:bottom="1134" w:left="1134" w:header="851" w:footer="851" w:gutter="0"/>
          <w:pgBorders>
            <w:top w:val="none" w:sz="0" w:space="0"/>
            <w:left w:val="none" w:sz="0" w:space="0"/>
            <w:bottom w:val="none" w:sz="0" w:space="0"/>
            <w:right w:val="none" w:sz="0" w:space="0"/>
          </w:pgBorders>
          <w:cols w:space="720" w:num="1"/>
          <w:docGrid w:linePitch="579" w:charSpace="21679"/>
        </w:sectPr>
      </w:pPr>
    </w:p>
    <w:p w14:paraId="04C8089F">
      <w:pPr>
        <w:adjustRightInd w:val="0"/>
        <w:snapToGrid w:val="0"/>
        <w:jc w:val="both"/>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F030EF6-5AD9-4FAE-9E5E-E7AEE5EAAFA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28F5B97B-3B2C-40AE-96D5-1B7C86123770}"/>
  </w:font>
  <w:font w:name="方正小标宋_GBK">
    <w:panose1 w:val="02000000000000000000"/>
    <w:charset w:val="86"/>
    <w:family w:val="script"/>
    <w:pitch w:val="default"/>
    <w:sig w:usb0="00000001" w:usb1="080E0000" w:usb2="00000000" w:usb3="00000000" w:csb0="00040000" w:csb1="00000000"/>
    <w:embedRegular r:id="rId3" w:fontKey="{89586173-620C-40D3-A70B-48589CF02A74}"/>
  </w:font>
  <w:font w:name="times new roma">
    <w:altName w:val="Times New Roman"/>
    <w:panose1 w:val="00000000000000000000"/>
    <w:charset w:val="00"/>
    <w:family w:val="roman"/>
    <w:pitch w:val="default"/>
    <w:sig w:usb0="00000000" w:usb1="00000000" w:usb2="00000000" w:usb3="00000000" w:csb0="00040001" w:csb1="00000000"/>
    <w:embedRegular r:id="rId4" w:fontKey="{8C2B2534-5B46-43A4-8CFF-777AFBB23BFC}"/>
  </w:font>
  <w:font w:name="仿宋_GB2312">
    <w:panose1 w:val="02010609030101010101"/>
    <w:charset w:val="86"/>
    <w:family w:val="modern"/>
    <w:pitch w:val="default"/>
    <w:sig w:usb0="00000001" w:usb1="080E0000" w:usb2="00000000" w:usb3="00000000" w:csb0="00040000" w:csb1="00000000"/>
    <w:embedRegular r:id="rId5" w:fontKey="{E9B1BDB1-A7C8-4407-893E-C4383477257E}"/>
  </w:font>
  <w:font w:name="楷体_GB2312">
    <w:panose1 w:val="02010609030101010101"/>
    <w:charset w:val="86"/>
    <w:family w:val="modern"/>
    <w:pitch w:val="default"/>
    <w:sig w:usb0="00000001" w:usb1="080E0000" w:usb2="00000000" w:usb3="00000000" w:csb0="00040000" w:csb1="00000000"/>
    <w:embedRegular r:id="rId6" w:fontKey="{CF53558A-5882-4D6F-A5DA-6AE15F8E01EF}"/>
  </w:font>
  <w:font w:name="方正小标宋简体">
    <w:panose1 w:val="02010600010101010101"/>
    <w:charset w:val="86"/>
    <w:family w:val="script"/>
    <w:pitch w:val="default"/>
    <w:sig w:usb0="00000001" w:usb1="080E0000" w:usb2="00000000" w:usb3="00000000" w:csb0="00040000" w:csb1="00000000"/>
    <w:embedRegular r:id="rId7" w:fontKey="{5F6CEA18-D594-4EA2-8342-8036A5AD8078}"/>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6A4A07"/>
    <w:rsid w:val="546A4A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2025-05-26T02:02:00Z</dcterms:created>
  <dc:creator>雨田鱼</dc:creator>
  <cp:lastModifiedBy>雨田鱼</cp:lastModifiedBy>
  <dcterms:modified xsi:type="dcterms:W3CDTF">2025-05-26T02:03:47Z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F06B4FACF8244BC8B426A899DD4EE631_11</vt:lpwstr>
  </property>
  <property fmtid="{D5CDD505-2E9C-101B-9397-08002B2CF9AE}" pid="4" name="KSOTemplateDocerSaveRecord">
    <vt:lpwstr>eyJoZGlkIjoiNzQxMzc2NTc4YjdjYzA2OTA5N2IzZTg5ZWY0MGE1YzgiLCJ1c2VySWQiOiIyNDA0ODMwMjcifQ==</vt:lpwstr>
  </property>
</Properties>
</file>